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442000106-2024-00388</w:t>
      </w:r>
    </w:p>
    <w:p>
      <w:pPr>
        <w:pStyle w:val="null3"/>
        <w:jc w:val="center"/>
        <w:outlineLvl w:val="3"/>
      </w:pPr>
      <w:r>
        <w:rPr>
          <w:sz w:val="24"/>
          <w:b/>
        </w:rPr>
        <w:t>采购项目编号：</w:t>
      </w:r>
      <w:r>
        <w:rPr>
          <w:sz w:val="24"/>
          <w:b/>
        </w:rPr>
        <w:t>442000106-2024-00388</w:t>
      </w:r>
    </w:p>
    <w:p>
      <w:pPr>
        <w:pStyle w:val="null3"/>
        <w:jc w:val="center"/>
        <w:outlineLvl w:val="3"/>
      </w:pPr>
      <w:r>
        <w:rPr>
          <w:sz w:val="24"/>
          <w:b/>
        </w:rPr>
        <w:t>项目名称：</w:t>
      </w:r>
      <w:r>
        <w:rPr>
          <w:sz w:val="24"/>
          <w:b/>
        </w:rPr>
        <w:t>中山市沙溪隆都医院数字化医用 X线摄影系统（DR)采购项目</w:t>
      </w:r>
    </w:p>
    <w:p>
      <w:pPr>
        <w:pStyle w:val="null3"/>
        <w:jc w:val="center"/>
        <w:outlineLvl w:val="3"/>
      </w:pPr>
      <w:r>
        <w:rPr>
          <w:sz w:val="24"/>
          <w:b/>
        </w:rPr>
        <w:t>采购人：</w:t>
      </w:r>
      <w:r>
        <w:rPr>
          <w:sz w:val="24"/>
          <w:b/>
        </w:rPr>
        <w:t>中山市沙溪隆都医院</w:t>
      </w:r>
    </w:p>
    <w:p>
      <w:pPr>
        <w:pStyle w:val="null3"/>
        <w:jc w:val="center"/>
        <w:outlineLvl w:val="3"/>
      </w:pPr>
      <w:r>
        <w:rPr>
          <w:sz w:val="24"/>
          <w:b/>
        </w:rPr>
        <w:t>采购代理机构：</w:t>
      </w:r>
      <w:r>
        <w:rPr>
          <w:sz w:val="24"/>
          <w:b/>
        </w:rPr>
        <w:t>广东海虹管理咨询有限公司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广东海虹管理咨询有限公司</w:t>
      </w:r>
      <w:r>
        <w:rPr/>
        <w:t>受</w:t>
      </w:r>
      <w:r>
        <w:rPr/>
        <w:t>中山市沙溪隆都医院</w:t>
      </w:r>
      <w:r>
        <w:rPr/>
        <w:t>的委托，采用</w:t>
      </w:r>
      <w:r>
        <w:rPr/>
        <w:t>公开招标</w:t>
      </w:r>
      <w:r>
        <w:rPr/>
        <w:t>方式组织采购</w:t>
      </w:r>
      <w:r>
        <w:rPr/>
        <w:t>中山市沙溪隆都医院数字化医用 X线摄影系统（DR)采购项目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中山市沙溪隆都医院数字化医用 X线摄影系统（DR)采购项目</w:t>
      </w:r>
    </w:p>
    <w:p>
      <w:pPr>
        <w:pStyle w:val="null3"/>
        <w:ind w:firstLine="480"/>
      </w:pPr>
      <w:r>
        <w:rPr/>
        <w:t>采购计划编号：</w:t>
      </w:r>
      <w:r>
        <w:rPr/>
        <w:t>442000106-2024-00388</w:t>
      </w:r>
    </w:p>
    <w:p>
      <w:pPr>
        <w:pStyle w:val="null3"/>
        <w:ind w:firstLine="480"/>
      </w:pPr>
      <w:r>
        <w:rPr/>
        <w:t>采购项目编号：</w:t>
      </w:r>
      <w:r>
        <w:rPr/>
        <w:t>442000106-2024-00388</w:t>
      </w:r>
    </w:p>
    <w:p>
      <w:pPr>
        <w:pStyle w:val="null3"/>
        <w:ind w:firstLine="480"/>
      </w:pPr>
      <w:r>
        <w:rPr/>
        <w:t>采购方式：</w:t>
      </w:r>
      <w:r>
        <w:rPr/>
        <w:t>公开招标</w:t>
      </w:r>
    </w:p>
    <w:p>
      <w:pPr>
        <w:pStyle w:val="null3"/>
        <w:ind w:firstLine="480"/>
      </w:pPr>
      <w:r>
        <w:rPr/>
        <w:t>预算金额：</w:t>
      </w:r>
      <w:r>
        <w:rPr/>
        <w:t>1,100,000.00</w:t>
      </w:r>
      <w:r>
        <w:rPr/>
        <w:t>元</w:t>
      </w:r>
    </w:p>
    <w:p>
      <w:pPr>
        <w:pStyle w:val="null3"/>
        <w:outlineLvl w:val="3"/>
      </w:pPr>
      <w:r>
        <w:rPr>
          <w:sz w:val="24"/>
          <w:b/>
        </w:rPr>
        <w:t>2.项目内容及需求情况（采购项目技术规格、参数及要求）</w:t>
      </w:r>
    </w:p>
    <w:p>
      <w:pPr>
        <w:pStyle w:val="null3"/>
      </w:pPr>
      <w:r>
        <w:rPr/>
        <w:t>采购包1(中山市沙溪隆都医院数字化医用 X线摄影系统（DR)采购项目):</w:t>
      </w:r>
    </w:p>
    <w:p>
      <w:pPr>
        <w:pStyle w:val="null3"/>
      </w:pPr>
      <w:r>
        <w:rPr/>
        <w:t>采购包预算金额：1,100,000.00元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医用 X 线诊断设备</w:t>
            </w:r>
          </w:p>
        </w:tc>
        <w:tc>
          <w:tcPr>
            <w:tcW w:type="dxa" w:w="2052"/>
          </w:tcPr>
          <w:p>
            <w:pPr>
              <w:pStyle w:val="null3"/>
            </w:pPr>
            <w:r>
              <w:rPr/>
              <w:t>数字化医用X线摄影系统(DR)</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1,100,000.00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合同履行期限：与招标文件及合同履约要求一致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投标截止日前12个月内任意1个月依法缴纳税收和社会保障资金的相关材料。如依法免税或不需要缴纳社会保障资金的，提供相应证明材料。或按照《中山市财政局关于推行政府采购项目“承诺信用制”工作的通知》(中财采购(2024)13号)要求提供《政府采购供应商资格信用承诺函》。</w:t>
      </w:r>
    </w:p>
    <w:p>
      <w:pPr>
        <w:pStyle w:val="null3"/>
      </w:pPr>
      <w:r>
        <w:rPr/>
        <w:t>3）具有良好的商业信誉和健全的财务会计制度：供应商必须具有良好的商业信誉和健全的财务会计制度（提供2023年度财务状况报告或2024年以来任意1个月财务报表或基本开户行出具资信证明）。或按照《中山市财政局关于推行政府采购项目“承诺信用制”工作的通知》(中财采购(2024)13号)要求提供《政府采购供应商资格信用承诺函》。</w:t>
      </w:r>
    </w:p>
    <w:p>
      <w:pPr>
        <w:pStyle w:val="null3"/>
      </w:pPr>
      <w:r>
        <w:rPr/>
        <w:t>4）履行合同所必需的设备和专业技术能力：按投标（响应）文件格式填报设备及专业技术能力情况，或提供承诺函，格式自拟。</w:t>
      </w:r>
    </w:p>
    <w:p>
      <w:pPr>
        <w:pStyle w:val="null3"/>
      </w:pPr>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或按照《中山市财政局关于推行政府采购项目“承诺信用制”工作的通知》(中财采购(2024)13号)要求提供《政府采购供应商资格信用承诺函》。</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采购包1（中山市沙溪隆都医院数字化医用 X线摄影系统（DR)采购项目）：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3)投标供应商如为经销商，须具有有效的《医疗器械经营企业许可证》或《食品药品经营许可证》（含同类意思表述）；投标供应商如为生产企业，须具有有效的《医疗器械生产企业许可证》。</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广东海虹管理咨询有限公司（http://www.haihongzixun.com/）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中山市沙溪隆都医院</w:t>
      </w:r>
    </w:p>
    <w:p>
      <w:pPr>
        <w:pStyle w:val="null3"/>
        <w:ind w:firstLine="480"/>
      </w:pPr>
      <w:r>
        <w:rPr/>
        <w:t xml:space="preserve"> 地址：</w:t>
      </w:r>
      <w:r>
        <w:rPr/>
        <w:t>中山市沙溪镇宝珠西路健康街4号</w:t>
      </w:r>
    </w:p>
    <w:p>
      <w:pPr>
        <w:pStyle w:val="null3"/>
        <w:ind w:firstLine="480"/>
      </w:pPr>
      <w:r>
        <w:rPr/>
        <w:t xml:space="preserve"> 联系方式：</w:t>
      </w:r>
      <w:r>
        <w:rPr/>
        <w:t>0760-86227723</w:t>
      </w:r>
    </w:p>
    <w:p>
      <w:pPr>
        <w:pStyle w:val="null3"/>
        <w:outlineLvl w:val="3"/>
      </w:pPr>
      <w:r>
        <w:rPr>
          <w:sz w:val="24"/>
          <w:b/>
        </w:rPr>
        <w:t xml:space="preserve"> 2.采购代理机构信息</w:t>
      </w:r>
    </w:p>
    <w:p>
      <w:pPr>
        <w:pStyle w:val="null3"/>
        <w:ind w:firstLine="480"/>
      </w:pPr>
      <w:r>
        <w:rPr/>
        <w:t xml:space="preserve"> 名称：</w:t>
      </w:r>
      <w:r>
        <w:rPr/>
        <w:t>广东海虹管理咨询有限公司</w:t>
      </w:r>
    </w:p>
    <w:p>
      <w:pPr>
        <w:pStyle w:val="null3"/>
        <w:ind w:firstLine="480"/>
      </w:pPr>
      <w:r>
        <w:rPr/>
        <w:t xml:space="preserve"> 地址：</w:t>
      </w:r>
      <w:r>
        <w:rPr/>
        <w:t>广东省中山市东区街道中山市东区中山五路82号紫翠花园一期紫怡园 1座2724房</w:t>
      </w:r>
    </w:p>
    <w:p>
      <w:pPr>
        <w:pStyle w:val="null3"/>
        <w:ind w:firstLine="480"/>
      </w:pPr>
      <w:r>
        <w:rPr/>
        <w:t xml:space="preserve"> 联系方式：</w:t>
      </w:r>
      <w:r>
        <w:rPr/>
        <w:t>0760-88619966、0760-88331936</w:t>
      </w:r>
    </w:p>
    <w:p>
      <w:pPr>
        <w:pStyle w:val="null3"/>
        <w:outlineLvl w:val="3"/>
      </w:pPr>
      <w:r>
        <w:rPr>
          <w:sz w:val="24"/>
          <w:b/>
        </w:rPr>
        <w:t xml:space="preserve"> 3.项目联系方式</w:t>
      </w:r>
    </w:p>
    <w:p>
      <w:pPr>
        <w:pStyle w:val="null3"/>
        <w:ind w:firstLine="480"/>
      </w:pPr>
      <w:r>
        <w:rPr/>
        <w:t xml:space="preserve"> 项目联系人：</w:t>
      </w:r>
      <w:r>
        <w:rPr/>
        <w:t>贺女士、林先生</w:t>
      </w:r>
    </w:p>
    <w:p>
      <w:pPr>
        <w:pStyle w:val="null3"/>
        <w:ind w:firstLine="480"/>
      </w:pPr>
      <w:r>
        <w:rPr/>
        <w:t xml:space="preserve"> 电话：</w:t>
      </w:r>
      <w:r>
        <w:rPr/>
        <w:t>0760-88619966、0760-88331936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广东海虹管理咨询有限公司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b/>
        </w:rPr>
        <w:t>一、项目概况：</w:t>
      </w:r>
    </w:p>
    <w:p>
      <w:pPr>
        <w:pStyle w:val="null3"/>
      </w:pPr>
      <w:r>
        <w:rPr/>
        <w:t>1</w:t>
      </w:r>
      <w:r>
        <w:rPr/>
        <w:t>、</w:t>
      </w:r>
      <w:r>
        <w:rPr/>
        <w:t>项目名称：</w:t>
      </w:r>
      <w:r>
        <w:rPr/>
        <w:t>中山市沙溪隆都医院数字化医用</w:t>
      </w:r>
      <w:r>
        <w:rPr/>
        <w:t>X线摄影系统(DR)采购项目</w:t>
      </w:r>
    </w:p>
    <w:p>
      <w:pPr>
        <w:pStyle w:val="null3"/>
      </w:pPr>
      <w:r>
        <w:rPr/>
        <w:t>2</w:t>
      </w:r>
      <w:r>
        <w:rPr/>
        <w:t>、</w:t>
      </w:r>
      <w:r>
        <w:rPr/>
        <w:t>预算金额：</w:t>
      </w:r>
      <w:r>
        <w:rPr/>
        <w:t>1,100,000.00</w:t>
      </w:r>
      <w:r>
        <w:rPr/>
        <w:t>元，最高限价：</w:t>
      </w:r>
      <w:r>
        <w:rPr/>
        <w:t>1,100,000.00</w:t>
      </w:r>
      <w:r>
        <w:rPr/>
        <w:t>元</w:t>
      </w:r>
    </w:p>
    <w:p>
      <w:pPr>
        <w:pStyle w:val="null3"/>
      </w:pPr>
      <w:r>
        <w:rPr/>
        <w:t>3</w:t>
      </w:r>
      <w:r>
        <w:rPr/>
        <w:t>、</w:t>
      </w:r>
      <w:r>
        <w:rPr/>
        <w:t>供应商必须对项目内全部内容进行报价，不允许只对项目内部分内容进行报价。</w:t>
      </w:r>
    </w:p>
    <w:p>
      <w:pPr>
        <w:pStyle w:val="null3"/>
      </w:pPr>
      <w:r>
        <w:rPr/>
        <w:t>4、</w:t>
      </w:r>
      <w:r>
        <w:rPr/>
        <w:t>中标人不得再以任何方式转包或分包本项目。</w:t>
      </w:r>
    </w:p>
    <w:p>
      <w:pPr>
        <w:pStyle w:val="null3"/>
      </w:pPr>
      <w:r>
        <w:rPr/>
        <w:t>5、本项目由中标人承包及负责招标文件中对中标人要求的一切事宜及责任，包括货物供货、运输、保管、验收及相关服务等。</w:t>
      </w:r>
    </w:p>
    <w:p>
      <w:pPr>
        <w:pStyle w:val="null3"/>
      </w:pPr>
      <w:r>
        <w:rPr/>
        <w:t>6、未经采购人同意，中标人不得以任何方式转包或分包本项目。</w:t>
      </w:r>
    </w:p>
    <w:p>
      <w:pPr>
        <w:pStyle w:val="null3"/>
      </w:pPr>
      <w:r>
        <w:rPr/>
        <w:t>7、基本要求</w:t>
      </w:r>
    </w:p>
    <w:p>
      <w:pPr>
        <w:pStyle w:val="null3"/>
      </w:pPr>
      <w:r>
        <w:rPr/>
        <w:t>（</w:t>
      </w:r>
      <w:r>
        <w:rPr/>
        <w:t>1）投标人所提供产品的性能以及配置参数等不能低于招标文件所提出的要求。</w:t>
      </w:r>
    </w:p>
    <w:p>
      <w:pPr>
        <w:pStyle w:val="null3"/>
      </w:pPr>
      <w:r>
        <w:rPr/>
        <w:t>（</w:t>
      </w:r>
      <w:r>
        <w:rPr/>
        <w:t>2）对于影响货物正常工作的必要组成部分，无论在技术规范中指出与否，投标人都应提供并在投标文件中明确列出。</w:t>
      </w:r>
    </w:p>
    <w:p>
      <w:pPr>
        <w:pStyle w:val="null3"/>
      </w:pPr>
      <w:r>
        <w:rPr/>
        <w:t>（</w:t>
      </w:r>
      <w:r>
        <w:rPr/>
        <w:t>3）投标人投标时所提供的货物如在实际供货时已经停产（不列入该厂家当时的产品系统），如果未能按原价提供更优质的货物，则按违约处理。</w:t>
      </w:r>
    </w:p>
    <w:p>
      <w:pPr>
        <w:pStyle w:val="null3"/>
      </w:pPr>
      <w:r>
        <w:rPr/>
        <w:t>（</w:t>
      </w:r>
      <w:r>
        <w:rPr/>
        <w:t>4）投标人确保设备及所有配套件的完整性和可靠性。对于招标文件没有列出，而对该设备的正常运行和维护必不可少的部件、配件等，投标人有责任给予补充。</w:t>
      </w:r>
    </w:p>
    <w:p>
      <w:pPr>
        <w:pStyle w:val="null3"/>
      </w:pPr>
      <w:r>
        <w:rPr/>
        <w:t>8</w:t>
      </w:r>
      <w:r>
        <w:rPr/>
        <w:t>、关于同品牌同型号的规定</w:t>
      </w:r>
    </w:p>
    <w:p>
      <w:pPr>
        <w:pStyle w:val="null3"/>
      </w:pPr>
      <w:r>
        <w:rPr/>
        <w:t>（</w:t>
      </w:r>
      <w:r>
        <w:rPr/>
        <w:t>1）相同品牌的定义：多家投标</w:t>
      </w:r>
      <w:r>
        <w:rPr/>
        <w:t>供应商</w:t>
      </w:r>
      <w:r>
        <w:rPr/>
        <w:t>提供的产品品牌为相同品牌。</w:t>
      </w:r>
    </w:p>
    <w:p>
      <w:pPr>
        <w:pStyle w:val="null3"/>
      </w:pPr>
      <w:r>
        <w:rPr/>
        <w:t>（</w:t>
      </w:r>
      <w:r>
        <w:rPr/>
        <w:t>2）提供相同品牌产品且通过资格审查、符合性审查的不同投标</w:t>
      </w:r>
      <w:r>
        <w:rPr/>
        <w:t>供应商</w:t>
      </w:r>
      <w:r>
        <w:rPr/>
        <w:t>参加同一合同项下投标的，按一家投标</w:t>
      </w:r>
      <w:r>
        <w:rPr/>
        <w:t>供应商</w:t>
      </w:r>
      <w:r>
        <w:rPr/>
        <w:t>计算，评审后得分最高的同品牌投标</w:t>
      </w:r>
      <w:r>
        <w:rPr/>
        <w:t>供应商</w:t>
      </w:r>
      <w:r>
        <w:rPr/>
        <w:t>获得中标人推荐资格；评审得分相同的，优先推荐报价最低的投标</w:t>
      </w:r>
      <w:r>
        <w:rPr/>
        <w:t>供应商</w:t>
      </w:r>
      <w:r>
        <w:rPr/>
        <w:t>为中标候选人；得分及报价均相同的，由评标委员会采取随机抽取方式确定，其他同品牌投标</w:t>
      </w:r>
      <w:r>
        <w:rPr/>
        <w:t>供应商</w:t>
      </w:r>
      <w:r>
        <w:rPr/>
        <w:t>不作为中标候选人。</w:t>
      </w:r>
    </w:p>
    <w:p>
      <w:pPr>
        <w:pStyle w:val="null3"/>
      </w:pPr>
      <w:r>
        <w:rPr/>
        <w:t>9</w:t>
      </w:r>
      <w:r>
        <w:rPr/>
        <w:t>、投标报价包括完成本项目的成本、利润、运费、税金、保险、检定</w:t>
      </w:r>
      <w:r>
        <w:rPr/>
        <w:t>/校准证书、安装、培训等全部费用，采购人不再另外支付任何费用。投标人提供的货物必须是全新，表面无划伤、无碰撞，产品质量符合中华人民共和国国家行业标准。</w:t>
      </w:r>
    </w:p>
    <w:p>
      <w:pPr>
        <w:pStyle w:val="null3"/>
      </w:pPr>
      <w:r>
        <w:rPr/>
        <w:t>1</w:t>
      </w:r>
      <w:r>
        <w:rPr/>
        <w:t>0</w:t>
      </w:r>
      <w:r>
        <w:rPr/>
        <w:t>、本需求中带</w:t>
      </w:r>
      <w:r>
        <w:rPr/>
        <w:t>“★”的条款为该设备的实质性条款，必须满足，如有未响应或负偏离的投标文件将被认定为无效投标。</w:t>
      </w:r>
    </w:p>
    <w:p>
      <w:pPr>
        <w:pStyle w:val="null3"/>
      </w:pPr>
      <w:r>
        <w:rPr/>
        <w:t>1</w:t>
      </w:r>
      <w:r>
        <w:rPr/>
        <w:t>1</w:t>
      </w:r>
      <w:r>
        <w:rPr/>
        <w:t>、凡标示有</w:t>
      </w:r>
      <w:r>
        <w:rPr/>
        <w:t>“▲”符号的为关键技术参数，不代表实质性条款，投标设备出现关键技术参数未响应或负偏离的将导致扣分。投标人在投标方案中对这部分内容应尽量列出具体参数或作出详细应答。如果投标人只简单注明“符合”或“满足”，将影响其技术商务得分。</w:t>
      </w:r>
    </w:p>
    <w:p>
      <w:pPr>
        <w:pStyle w:val="null3"/>
      </w:pPr>
      <w:r>
        <w:rPr/>
        <w:t>12</w:t>
      </w:r>
      <w:r>
        <w:rPr/>
        <w:t>、基本要求</w:t>
      </w:r>
    </w:p>
    <w:p>
      <w:pPr>
        <w:pStyle w:val="null3"/>
      </w:pPr>
      <w:r>
        <w:rPr/>
        <w:t>★1</w:t>
      </w:r>
      <w:r>
        <w:rPr/>
        <w:t>2</w:t>
      </w:r>
      <w:r>
        <w:rPr/>
        <w:t>.1提供所投设备有效的医疗器械注册证明或备案证明（如所投设备属医疗器械管理）（提供相关证明）。</w:t>
      </w:r>
    </w:p>
    <w:p>
      <w:pPr>
        <w:pStyle w:val="null3"/>
      </w:pPr>
      <w:r>
        <w:rPr/>
        <w:t>★1</w:t>
      </w:r>
      <w:r>
        <w:rPr/>
        <w:t>2</w:t>
      </w:r>
      <w:r>
        <w:rPr/>
        <w:t>.2投标</w:t>
      </w:r>
      <w:r>
        <w:rPr/>
        <w:t>供应商</w:t>
      </w:r>
      <w:r>
        <w:rPr/>
        <w:t>须在投标文件中出具承诺函（格式自拟），该承诺函包括但不限于以下内容：承诺中标后，在中标结果公告发布之日起五个工作日内提供设备制造厂商开具并盖章</w:t>
      </w:r>
      <w:r>
        <w:rPr/>
        <w:t>的</w:t>
      </w:r>
      <w:r>
        <w:rPr/>
        <w:t>售后服务承诺函原件（盖鲜章），未按要求提供上述原件的，视为中标人放弃中标资格，采购人有权取消其中标资格，由此产生的一切后果由中标人自行承担。</w:t>
      </w:r>
    </w:p>
    <w:p>
      <w:pPr>
        <w:pStyle w:val="null3"/>
      </w:pPr>
      <w:r>
        <w:rPr/>
        <w:t>★1</w:t>
      </w:r>
      <w:r>
        <w:rPr/>
        <w:t>2</w:t>
      </w:r>
      <w:r>
        <w:rPr/>
        <w:t>.</w:t>
      </w:r>
      <w:r>
        <w:rPr/>
        <w:t>3投标供应商须取得《辐射安全许可证》</w:t>
      </w:r>
      <w:r>
        <w:rPr/>
        <w:t>。</w:t>
      </w:r>
    </w:p>
    <w:p>
      <w:pPr>
        <w:pStyle w:val="null3"/>
        <w:jc w:val="both"/>
      </w:pPr>
      <w:r>
        <w:rPr/>
        <w:t>★13、投标供应商为所投设备制造商的，所提供的《医疗器械生产许可证》副本或备案证明须具备所投设备生产范围；投标供应商为所投设备代理经销商的，所提供的《医疗器械经营许可证》/《食品药品经营许可证》副本或备案证明须具备所投设备经营范畴。</w:t>
      </w:r>
    </w:p>
    <w:p>
      <w:pPr>
        <w:pStyle w:val="null3"/>
      </w:pPr>
      <w:r>
        <w:rPr/>
        <w:t>采购包1（中山市沙溪隆都医院数字化医用 X线摄影系统（DR)采购项目）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签订合同后30天内完成安装调试</w:t>
            </w:r>
          </w:p>
        </w:tc>
      </w:tr>
      <w:tr>
        <w:tc>
          <w:tcPr>
            <w:tcW w:type="dxa" w:w="4153"/>
          </w:tcPr>
          <w:p>
            <w:pPr>
              <w:pStyle w:val="null3"/>
            </w:pPr>
            <w:r>
              <w:rPr/>
              <w:t>标的提供的地点</w:t>
            </w:r>
          </w:p>
        </w:tc>
        <w:tc>
          <w:tcPr>
            <w:tcW w:type="dxa" w:w="4153"/>
          </w:tcPr>
          <w:p>
            <w:pPr>
              <w:pStyle w:val="null3"/>
            </w:pPr>
            <w:r>
              <w:rPr/>
              <w:t>中山市沙溪隆都医院指定地点</w:t>
            </w:r>
          </w:p>
        </w:tc>
      </w:tr>
      <w:tr>
        <w:tc>
          <w:tcPr>
            <w:tcW w:type="dxa" w:w="4153"/>
          </w:tcPr>
          <w:p>
            <w:pPr>
              <w:pStyle w:val="null3"/>
            </w:pPr>
            <w:r>
              <w:rPr/>
              <w:t>付款方式</w:t>
            </w:r>
          </w:p>
        </w:tc>
        <w:tc>
          <w:tcPr>
            <w:tcW w:type="dxa" w:w="4153"/>
          </w:tcPr>
          <w:p>
            <w:pPr>
              <w:pStyle w:val="null3"/>
            </w:pPr>
            <w:r>
              <w:rPr/>
              <w:t>1期：支付比例100%,具体为：（1）合同设备全部到指定地点交付并完成安装、验收及培训合格后，90日内向中标人支付合同总金额的50%，180日内采购人向成交人支付合同总金额的50%；（2）中标供应商须向采购人提供对应单位对应金额发票；（3）如项目发生合同融资，采购人应当将合同款项支付到合同约定收款账户。</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具体为：（1）在合同的全部设备安装竣工后，中标人按采购人要求的安装及测试要求完成竣工验收，由中标人在一周内填写设备验收报告，由采购人组织竣工验收；（2）验收由采购人和中标人参加，对上述执行情况对照合同条款、国家相关标准等进行评议、验收；（3）对在验收中发现的质量缺陷问题，中标人应限期进行整改完善；（4）验收通过后，由采购人签发合同设备验收合格证明。</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它，1、其它违约责任按《中华人民共和国民法典》处理；2、采购人配合条件：如有需要，投标人在投标文件中要列明在项目实施过程中要求采购人提供的配合条件，所列配合条件采购人将尽量配合解决，但不代表采购人全部接受，采购人有权全部或部分拒绝投标人提出的配合条件。</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交货要求</w:t>
            </w:r>
          </w:p>
        </w:tc>
        <w:tc>
          <w:tcPr>
            <w:tcW w:type="dxa" w:w="2076"/>
          </w:tcPr>
          <w:p>
            <w:pPr>
              <w:pStyle w:val="null3"/>
              <w:jc w:val="left"/>
            </w:pPr>
            <w:r>
              <w:rPr/>
              <w:t>1、交货时要提交的资料：原厂产品合格证、产品说明书、完整的技术资料。2、关于设备：提供性能可靠的全新设备，并按有关要求进行包装及装运。</w:t>
            </w:r>
          </w:p>
        </w:tc>
      </w:tr>
      <w:tr>
        <w:tc>
          <w:tcPr>
            <w:tcW w:type="dxa" w:w="2076"/>
          </w:tcPr>
          <w:p/>
        </w:tc>
        <w:tc>
          <w:tcPr>
            <w:tcW w:type="dxa" w:w="2076"/>
          </w:tcPr>
          <w:p>
            <w:pPr>
              <w:pStyle w:val="null3"/>
              <w:jc w:val="center"/>
            </w:pPr>
            <w:r>
              <w:rPr/>
              <w:t>2</w:t>
            </w:r>
          </w:p>
        </w:tc>
        <w:tc>
          <w:tcPr>
            <w:tcW w:type="dxa" w:w="2076"/>
          </w:tcPr>
          <w:p>
            <w:pPr>
              <w:pStyle w:val="null3"/>
              <w:jc w:val="left"/>
            </w:pPr>
            <w:r>
              <w:rPr/>
              <w:t>货物产地及标准</w:t>
            </w:r>
          </w:p>
        </w:tc>
        <w:tc>
          <w:tcPr>
            <w:tcW w:type="dxa" w:w="2076"/>
          </w:tcPr>
          <w:p>
            <w:pPr>
              <w:pStyle w:val="null3"/>
              <w:jc w:val="left"/>
            </w:pPr>
            <w:r>
              <w:rPr/>
              <w:t>1、投标人所投设备及材料必须是原厂原装、全新的产品，并符合下列要求：国家标准、行业标准以及该产品的出厂标准。2、所有货物在开箱检验时必须完好，无破损，配置与装箱单相符；货物外观干净、整洁。3、中标人在实际供货时，若被发现提供的货物未能达到招标文件和投标文件中的有关要求，将按有关法规进行处罚，采购人将有权单方面中止合同的执行，并追究因中标人所提供的未达到所承诺产品而产生的所有损失和责任。</w:t>
            </w:r>
          </w:p>
        </w:tc>
      </w:tr>
      <w:tr>
        <w:tc>
          <w:tcPr>
            <w:tcW w:type="dxa" w:w="2076"/>
          </w:tcPr>
          <w:p/>
        </w:tc>
        <w:tc>
          <w:tcPr>
            <w:tcW w:type="dxa" w:w="2076"/>
          </w:tcPr>
          <w:p>
            <w:pPr>
              <w:pStyle w:val="null3"/>
              <w:jc w:val="center"/>
            </w:pPr>
            <w:r>
              <w:rPr/>
              <w:t>3</w:t>
            </w:r>
          </w:p>
        </w:tc>
        <w:tc>
          <w:tcPr>
            <w:tcW w:type="dxa" w:w="2076"/>
          </w:tcPr>
          <w:p>
            <w:pPr>
              <w:pStyle w:val="null3"/>
              <w:jc w:val="left"/>
            </w:pPr>
            <w:r>
              <w:rPr/>
              <w:t>包装、运输及保管</w:t>
            </w:r>
          </w:p>
        </w:tc>
        <w:tc>
          <w:tcPr>
            <w:tcW w:type="dxa" w:w="2076"/>
          </w:tcPr>
          <w:p>
            <w:pPr>
              <w:pStyle w:val="null3"/>
              <w:jc w:val="left"/>
            </w:pPr>
            <w:r>
              <w:rPr/>
              <w:t>1、国内生产的产品有国家有关部门的认证合格证，中标人所供货物为制造商原装出厂包装箱号与货物出厂批号一致，包装符合同等相关标准，因包装不良造成的损失由中标人负责。2、中标人负责将货物送到指定地点过程中的全部运输，包括装卸车、货物现场的搬运。3、货物在现场的保管由中标人负责，直至验收完毕。4、货物在验收合格前的保险由中标人负责，中标人负责其派出的现场服务人员人身意外保险。5、货物运至采购人指定的使用现场的包装、保险及发运等环节和费用均由中标人负责。6、由中标人负责按国家相关标准进行货物包装，设备的包装均应有良好的防湿、防锈、防潮、防雨、防腐及防碰撞的措施，并适宜中山的气候条件。凡由于包装不良造成的损失和由此产生的费用均由中标人承担。</w:t>
            </w:r>
          </w:p>
        </w:tc>
      </w:tr>
      <w:tr>
        <w:tc>
          <w:tcPr>
            <w:tcW w:type="dxa" w:w="2076"/>
          </w:tcPr>
          <w:p/>
        </w:tc>
        <w:tc>
          <w:tcPr>
            <w:tcW w:type="dxa" w:w="2076"/>
          </w:tcPr>
          <w:p>
            <w:pPr>
              <w:pStyle w:val="null3"/>
              <w:jc w:val="center"/>
            </w:pPr>
            <w:r>
              <w:rPr/>
              <w:t>4</w:t>
            </w:r>
          </w:p>
        </w:tc>
        <w:tc>
          <w:tcPr>
            <w:tcW w:type="dxa" w:w="2076"/>
          </w:tcPr>
          <w:p>
            <w:pPr>
              <w:pStyle w:val="null3"/>
              <w:jc w:val="left"/>
            </w:pPr>
            <w:r>
              <w:rPr/>
              <w:t>安装及调试</w:t>
            </w:r>
          </w:p>
        </w:tc>
        <w:tc>
          <w:tcPr>
            <w:tcW w:type="dxa" w:w="2076"/>
          </w:tcPr>
          <w:p>
            <w:pPr>
              <w:pStyle w:val="null3"/>
              <w:jc w:val="left"/>
            </w:pPr>
            <w:r>
              <w:rPr/>
              <w:t>1、中标人负责设备的安装调试。中标人须自行将设备直接运送至采购人指定的地点，并按本项目技术规格、技术规范的要求负责运行调试，提交符合验收办法和技术指标的现场调试数据，以作为设备验收的依据，并将设备调整到最佳状态。2、安装队伍应具备与本项目相关行业的资质和技术水平。3、本项目标的货物（或服务）到达现场后，由采购人使用部门和负责采购的部门根据招标文件及合同共同确认数量、型号、货物具体参数（或服务质量）；安装调试由采购人使用部门及中标人共同完成。4、中标人的项目负责人须常驻安装调试现场，并接受采购人统一的管理和协调。5、中标人安装时须对各安装场地内的其它设备、设施有良好保护措施，设备的包装材料由中标人自行清理。中标人人员或其委派人员在安装、调试过程中，造成损坏场地、场内设施设备，或未清理设备相关包装及材料的，由采购人在合同货款中扣除相应的维修或清理费用。6、中标人应将关键主机设备的用户手册、保修手册、有关单证资料及配备件、随机工具等交付给采购人，使用操作及安全须知等重要资料应附有中文说明。</w:t>
            </w:r>
          </w:p>
        </w:tc>
      </w:tr>
      <w:tr>
        <w:tc>
          <w:tcPr>
            <w:tcW w:type="dxa" w:w="2076"/>
          </w:tcPr>
          <w:p/>
        </w:tc>
        <w:tc>
          <w:tcPr>
            <w:tcW w:type="dxa" w:w="2076"/>
          </w:tcPr>
          <w:p>
            <w:pPr>
              <w:pStyle w:val="null3"/>
              <w:jc w:val="center"/>
            </w:pPr>
            <w:r>
              <w:rPr/>
              <w:t>5</w:t>
            </w:r>
          </w:p>
        </w:tc>
        <w:tc>
          <w:tcPr>
            <w:tcW w:type="dxa" w:w="2076"/>
          </w:tcPr>
          <w:p>
            <w:pPr>
              <w:pStyle w:val="null3"/>
              <w:jc w:val="left"/>
            </w:pPr>
            <w:r>
              <w:rPr/>
              <w:t>质保期及售后服务</w:t>
            </w:r>
          </w:p>
        </w:tc>
        <w:tc>
          <w:tcPr>
            <w:tcW w:type="dxa" w:w="2076"/>
          </w:tcPr>
          <w:p>
            <w:pPr>
              <w:pStyle w:val="null3"/>
              <w:jc w:val="left"/>
            </w:pPr>
            <w:r>
              <w:rPr/>
              <w:t>★1、中标人须提供设备原厂质保（包含整机保修、配件供货）不少于3年，质保期自验收合格之日起计算。2、中标人必须在中国境内设有售后服务机构，并提供售后服务能力证明材料。3、投标人应在投标文件中提供详细具体的售后服务承诺条款及保证，应能长期提供良好的技术支持及国家正规注册的耗材和零配件的正常供应。4、投标人提供产品的中文操作指南和仪器简易操作卡。5、所有货物的保修服务方式均为中标人上门保修，由此产生的一切费用均由中标人承担。6、在质保期内，中标人提供以下服务内容：（1）中标人在接到采购人的故障通知后4小时内响应，24小时内到达现场，72小时内处理完毕。若在72小时内仍未能有效解决，中标人须无条件提供同档设备予采购人临时使用，直至故障产品修复完好。（2）因设备质量原因造成损坏的零部件由中标人负责更换，中标人不得收取任何费用；因采购人使用过程中人为原因造成损坏的零部件，中标人可收取配件费，但不得收取其它任何费用。（3）因中标人操作失误等原因造成设备损坏或无法正常使用的，由中标人负责无偿返修；如无法维修完好，中标人负责全额赔偿或提供全新设备进行更换，全新设备不得低于原使用设备的规格型号档次。（4）中标人应保持供货渠道畅通，能长期提供设备所需的维修备件。（5）零部件、备品备件和专用工具要求按国家规定标准执行。（6）相关使用和维护资料要求按国家规定标准执行。7、质保期结束后，因非人为原因造成损坏的零部件由中标人负责修复或更换，中标人仅可收取配件/耗材费，不得收取任何无关费用（如差旅费、交通费、住宿费、餐费等）。8、中标人保证产品如需连接医院信息业务管理系统免费提供接口,协助医院完成设备连接医院信息系统的工作,保证在正常使用设备情况下不影响医院信息系统运作，并且不得额外收取费用。</w:t>
            </w:r>
          </w:p>
        </w:tc>
      </w:tr>
      <w:tr>
        <w:tc>
          <w:tcPr>
            <w:tcW w:type="dxa" w:w="2076"/>
          </w:tcPr>
          <w:p/>
        </w:tc>
        <w:tc>
          <w:tcPr>
            <w:tcW w:type="dxa" w:w="2076"/>
          </w:tcPr>
          <w:p>
            <w:pPr>
              <w:pStyle w:val="null3"/>
              <w:jc w:val="center"/>
            </w:pPr>
            <w:r>
              <w:rPr/>
              <w:t>6</w:t>
            </w:r>
          </w:p>
        </w:tc>
        <w:tc>
          <w:tcPr>
            <w:tcW w:type="dxa" w:w="2076"/>
          </w:tcPr>
          <w:p>
            <w:pPr>
              <w:pStyle w:val="null3"/>
              <w:jc w:val="left"/>
            </w:pPr>
            <w:r>
              <w:rPr/>
              <w:t>培训要求</w:t>
            </w:r>
          </w:p>
        </w:tc>
        <w:tc>
          <w:tcPr>
            <w:tcW w:type="dxa" w:w="2076"/>
          </w:tcPr>
          <w:p>
            <w:pPr>
              <w:pStyle w:val="null3"/>
              <w:jc w:val="left"/>
            </w:pPr>
            <w:r>
              <w:rPr/>
              <w:t>1、在采购人现场安装、调试，为采购人技术人员进行设备操作及日常维护、保养等的培训，培训效果以用户满意为止。2、中标人负责提供现场操作、维修、培训方案及培训资料，由专业安装技师及技术讲师为采购人作详细理论说明及实操演练培训。3、在采购人现场或国内培训维修中心对采购人操作人员、维护人员进行技术培训。培训内容包括仪器的正确使用和操作、软件应用、仪器一般故障的排除和日常维护、保养等，培训效果以用户满意为止。4、投标人应将培训费用（含培训教材等与培训相关的费用）计入投标报价中。</w:t>
            </w:r>
          </w:p>
        </w:tc>
      </w:tr>
      <w:tr>
        <w:tc>
          <w:tcPr>
            <w:tcW w:type="dxa" w:w="2076"/>
          </w:tcPr>
          <w:p/>
        </w:tc>
        <w:tc>
          <w:tcPr>
            <w:tcW w:type="dxa" w:w="2076"/>
          </w:tcPr>
          <w:p>
            <w:pPr>
              <w:pStyle w:val="null3"/>
              <w:jc w:val="center"/>
            </w:pPr>
            <w:r>
              <w:rPr/>
              <w:t>7</w:t>
            </w:r>
          </w:p>
        </w:tc>
        <w:tc>
          <w:tcPr>
            <w:tcW w:type="dxa" w:w="2076"/>
          </w:tcPr>
          <w:p>
            <w:pPr>
              <w:pStyle w:val="null3"/>
              <w:jc w:val="left"/>
            </w:pPr>
            <w:r>
              <w:rPr/>
              <w:t>投标报价</w:t>
            </w:r>
          </w:p>
        </w:tc>
        <w:tc>
          <w:tcPr>
            <w:tcW w:type="dxa" w:w="2076"/>
          </w:tcPr>
          <w:p>
            <w:pPr>
              <w:pStyle w:val="null3"/>
              <w:jc w:val="left"/>
            </w:pPr>
            <w:r>
              <w:rPr/>
              <w:t>1、投标人报价应包括标的货物（全新合格的设备）、相关附件、配套设施、包装、资料、约定的各项费用，包含但不限于税费（增值税等）、运费、保险费、仓储费、调试费、质保期等费用。报价以人民币为货币单位，单价、小计和总价应清楚表达。2、投标报价不得超过本采购包预算金额，否则视为无效投标。</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医用 X 线诊断设备</w:t>
            </w:r>
          </w:p>
        </w:tc>
        <w:tc>
          <w:tcPr>
            <w:tcW w:type="dxa" w:w="831"/>
          </w:tcPr>
          <w:p>
            <w:pPr>
              <w:pStyle w:val="null3"/>
              <w:jc w:val="left"/>
            </w:pPr>
            <w:r>
              <w:rPr/>
              <w:t>数字化医用X线摄影系统(DR)</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1,100,000.00</w:t>
            </w:r>
          </w:p>
        </w:tc>
        <w:tc>
          <w:tcPr>
            <w:tcW w:type="dxa" w:w="831"/>
          </w:tcPr>
          <w:p>
            <w:pPr>
              <w:pStyle w:val="null3"/>
              <w:jc w:val="right"/>
            </w:pPr>
            <w:r>
              <w:rPr/>
              <w:t>1,100,000.00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数字化医用X线摄影系统(DR)</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t>★1</w:t>
            </w:r>
            <w:r>
              <w:rPr/>
              <w:t>2</w:t>
            </w:r>
            <w:r>
              <w:rPr/>
              <w:t>.1提供所投设备有效的医疗器械注册证明或备案证明（如所投设备属医疗器械管理）（提供相关证明）。</w:t>
            </w:r>
          </w:p>
          <w:p>
            <w:pPr>
              <w:pStyle w:val="null3"/>
            </w:pPr>
            <w:r>
              <w:rPr/>
              <w:t>★1</w:t>
            </w:r>
            <w:r>
              <w:rPr/>
              <w:t>2</w:t>
            </w:r>
            <w:r>
              <w:rPr/>
              <w:t>.2投标</w:t>
            </w:r>
            <w:r>
              <w:rPr/>
              <w:t>供应商</w:t>
            </w:r>
            <w:r>
              <w:rPr/>
              <w:t>须在投标文件中出具承诺函（格式自拟），该承诺函包括但不限于以下内容：承诺中标后，在中标结果公告发布之日起五个工作日内提供设备制造厂商开具并盖章</w:t>
            </w:r>
            <w:r>
              <w:rPr/>
              <w:t>的</w:t>
            </w:r>
            <w:r>
              <w:rPr/>
              <w:t>售后服务承诺函原件（盖鲜章），未按要求提供上述原件的，视为中标人放弃中标资格，采购人有权取消其中标资格，由此产生的一切后果由</w:t>
            </w:r>
            <w:r>
              <w:rPr/>
              <w:t>中标人自行承担。</w:t>
            </w:r>
          </w:p>
          <w:p>
            <w:pPr>
              <w:pStyle w:val="null3"/>
            </w:pPr>
            <w:r>
              <w:rPr/>
              <w:t>★12.3投标供应商须取得《辐射安全许可证》。</w:t>
            </w:r>
          </w:p>
          <w:p>
            <w:pPr>
              <w:pStyle w:val="null3"/>
            </w:pPr>
            <w:r>
              <w:rPr/>
              <w:t>★13、投标供应商为所投设备制造商的，所提供的《医疗器械生产许可证》副本或备案证明须具备所投设备生产范围；投标供应商为所投设备代理经销商的，所提供的《医疗器械经营许可证》/《食品药品经营许可证》副本或备案证明须具备所投设备经营范畴。</w:t>
            </w:r>
          </w:p>
          <w:p>
            <w:pPr>
              <w:pStyle w:val="null3"/>
              <w:jc w:val="both"/>
            </w:pPr>
            <w:r>
              <w:rPr/>
              <w:t>★1、中标人须提供设备原厂质保（包含整机保修、配件供货）不少于</w:t>
            </w:r>
            <w:r>
              <w:rPr>
                <w:b/>
              </w:rPr>
              <w:t>3</w:t>
            </w:r>
            <w:r>
              <w:rPr/>
              <w:t>年，质保期自验收合</w:t>
            </w:r>
            <w:r>
              <w:rPr>
                <w:color w:val="000000"/>
              </w:rPr>
              <w:t>格之日起计算。</w:t>
            </w:r>
          </w:p>
          <w:p>
            <w:pPr>
              <w:pStyle w:val="null3"/>
            </w:pPr>
            <w:r>
              <w:rPr>
                <w:color w:val="000000"/>
              </w:rPr>
              <w:t>1.★悬吊式结构；</w:t>
            </w:r>
          </w:p>
          <w:p>
            <w:pPr>
              <w:pStyle w:val="null3"/>
            </w:pPr>
            <w:r>
              <w:rPr>
                <w:color w:val="000000"/>
              </w:rPr>
              <w:t>2.★具备电动升降功能摄影床。</w:t>
            </w:r>
          </w:p>
          <w:p>
            <w:pPr>
              <w:pStyle w:val="null3"/>
            </w:pPr>
            <w:r>
              <w:rPr>
                <w:color w:val="000000"/>
              </w:rPr>
              <w:t>1.★数字化平板探测器：非晶硅非拼接整板数字平板探测器2块，至少有1块是动态平板探测器；</w:t>
            </w:r>
          </w:p>
          <w:p>
            <w:pPr>
              <w:pStyle w:val="null3"/>
            </w:pPr>
            <w:r>
              <w:rPr>
                <w:color w:val="000000"/>
              </w:rPr>
              <w:t>6.★可支持全自动长骨（全身）拼接功能；</w:t>
            </w:r>
          </w:p>
          <w:p>
            <w:pPr>
              <w:pStyle w:val="null3"/>
              <w:jc w:val="both"/>
            </w:pPr>
            <w:r>
              <w:rPr>
                <w:sz w:val="21"/>
                <w:color w:val="000000"/>
              </w:rPr>
              <w:t>7.★配备骨龄AI系统。</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t>2.▲阳极热容量≥350KHU；（须出具检验报告）</w:t>
            </w:r>
          </w:p>
          <w:p>
            <w:pPr>
              <w:pStyle w:val="null3"/>
            </w:pPr>
            <w:r>
              <w:rPr/>
              <w:t>4.▲阳极旋转速率≥9700转/min；（</w:t>
            </w:r>
            <w:r>
              <w:rPr/>
              <w:t>须</w:t>
            </w:r>
            <w:r>
              <w:rPr/>
              <w:t>出具检验报告</w:t>
            </w:r>
            <w:r>
              <w:rPr/>
              <w:t>或技术白皮书或原厂彩页等证明材料</w:t>
            </w:r>
            <w:r>
              <w:rPr/>
              <w:t>）</w:t>
            </w:r>
          </w:p>
          <w:p>
            <w:pPr>
              <w:pStyle w:val="null3"/>
            </w:pPr>
            <w:r>
              <w:rPr/>
              <w:t>2.▲成像面积≥427</w:t>
            </w:r>
            <w:r>
              <w:rPr/>
              <w:t>m</w:t>
            </w:r>
            <w:r>
              <w:rPr/>
              <w:t>m*427</w:t>
            </w:r>
            <w:r>
              <w:rPr/>
              <w:t>m</w:t>
            </w:r>
            <w:r>
              <w:rPr/>
              <w:t>m；（</w:t>
            </w:r>
            <w:r>
              <w:rPr/>
              <w:t>须</w:t>
            </w:r>
            <w:r>
              <w:rPr/>
              <w:t>出具检验报告</w:t>
            </w:r>
            <w:r>
              <w:rPr/>
              <w:t>或技术白皮书或原厂彩页等证明材料</w:t>
            </w:r>
            <w:r>
              <w:rPr/>
              <w:t>）</w:t>
            </w:r>
          </w:p>
          <w:p>
            <w:pPr>
              <w:pStyle w:val="null3"/>
            </w:pPr>
            <w:r>
              <w:rPr/>
              <w:t>3.▲采集像素矩阵≥3072×3072；（</w:t>
            </w:r>
            <w:r>
              <w:rPr/>
              <w:t>须</w:t>
            </w:r>
            <w:r>
              <w:rPr/>
              <w:t>出具检验报告</w:t>
            </w:r>
            <w:r>
              <w:rPr/>
              <w:t>或技术白皮书或原厂彩页等证明材料</w:t>
            </w:r>
            <w:r>
              <w:rPr/>
              <w:t>）</w:t>
            </w:r>
          </w:p>
          <w:p>
            <w:pPr>
              <w:pStyle w:val="null3"/>
            </w:pPr>
            <w:r>
              <w:rPr/>
              <w:t>5.▲空间分辨率≥3.5LP/MM; （</w:t>
            </w:r>
            <w:r>
              <w:rPr/>
              <w:t>须</w:t>
            </w:r>
            <w:r>
              <w:rPr/>
              <w:t>出具检验报告</w:t>
            </w:r>
            <w:r>
              <w:rPr/>
              <w:t>或技术白皮书或原厂彩页等证明材料</w:t>
            </w:r>
            <w:r>
              <w:rPr/>
              <w:t>）</w:t>
            </w:r>
          </w:p>
          <w:p>
            <w:pPr>
              <w:pStyle w:val="null3"/>
            </w:pPr>
            <w:r>
              <w:rPr/>
              <w:t>1.▲最大输出功率≥80KW；（</w:t>
            </w:r>
            <w:r>
              <w:rPr/>
              <w:t>须</w:t>
            </w:r>
            <w:r>
              <w:rPr/>
              <w:t>出具检验报告</w:t>
            </w:r>
            <w:r>
              <w:rPr/>
              <w:t>或技术白皮书或原厂彩页等证明材料</w:t>
            </w:r>
            <w:r>
              <w:rPr/>
              <w:t>）</w:t>
            </w:r>
          </w:p>
          <w:p>
            <w:pPr>
              <w:pStyle w:val="null3"/>
            </w:pPr>
            <w:r>
              <w:rPr/>
              <w:t>2.▲最大输出电流≥1000mA；（</w:t>
            </w:r>
            <w:r>
              <w:rPr/>
              <w:t>须</w:t>
            </w:r>
            <w:r>
              <w:rPr/>
              <w:t>出具检验报告</w:t>
            </w:r>
            <w:r>
              <w:rPr/>
              <w:t>或技术白皮书或原厂彩页等证明材料</w:t>
            </w:r>
            <w:r>
              <w:rPr/>
              <w:t>）</w:t>
            </w:r>
          </w:p>
          <w:p>
            <w:pPr>
              <w:pStyle w:val="null3"/>
              <w:jc w:val="both"/>
            </w:pPr>
            <w:r>
              <w:rPr>
                <w:sz w:val="21"/>
              </w:rPr>
              <w:t>3.▲最大输出电压≥150KV；（</w:t>
            </w:r>
            <w:r>
              <w:rPr>
                <w:sz w:val="21"/>
              </w:rPr>
              <w:t>须</w:t>
            </w:r>
            <w:r>
              <w:rPr>
                <w:sz w:val="21"/>
              </w:rPr>
              <w:t>出具检验报告</w:t>
            </w:r>
            <w:r>
              <w:rPr>
                <w:sz w:val="21"/>
              </w:rPr>
              <w:t>或技术白皮书或原厂彩页等证明材料</w:t>
            </w:r>
            <w:r>
              <w:rPr>
                <w:sz w:val="21"/>
              </w:rPr>
              <w:t>）</w:t>
            </w:r>
          </w:p>
        </w:tc>
      </w:tr>
      <w:tr>
        <w:tc>
          <w:tcPr>
            <w:tcW w:type="dxa" w:w="2076"/>
          </w:tcPr>
          <w:p/>
        </w:tc>
        <w:tc>
          <w:tcPr>
            <w:tcW w:type="dxa" w:w="415"/>
          </w:tcPr>
          <w:p>
            <w:pPr>
              <w:pStyle w:val="null3"/>
            </w:pPr>
            <w:r>
              <w:rPr/>
              <w:t>3</w:t>
            </w:r>
          </w:p>
        </w:tc>
        <w:tc>
          <w:tcPr>
            <w:tcW w:type="dxa" w:w="5814"/>
          </w:tcPr>
          <w:p>
            <w:pPr>
              <w:pStyle w:val="null3"/>
            </w:pPr>
            <w:r>
              <w:rPr/>
              <w:t>(一)设备用途</w:t>
            </w:r>
          </w:p>
          <w:p>
            <w:pPr>
              <w:pStyle w:val="null3"/>
            </w:pPr>
            <w:r>
              <w:rPr/>
              <w:t>1.设备用途：可实现包括常规数字化X线摄影、透视检查、全身拼接等多模态检查。</w:t>
            </w:r>
          </w:p>
          <w:p>
            <w:pPr>
              <w:pStyle w:val="null3"/>
            </w:pPr>
            <w:r>
              <w:rPr/>
              <w:t>(二)设备总体要求</w:t>
            </w:r>
          </w:p>
          <w:p>
            <w:pPr>
              <w:pStyle w:val="null3"/>
            </w:pPr>
            <w:r>
              <w:rPr/>
              <w:t>1.★悬吊式结构；</w:t>
            </w:r>
          </w:p>
          <w:p>
            <w:pPr>
              <w:pStyle w:val="null3"/>
            </w:pPr>
            <w:r>
              <w:rPr/>
              <w:t>2.★具备电动升降功能摄影床。</w:t>
            </w:r>
          </w:p>
          <w:p>
            <w:pPr>
              <w:pStyle w:val="null3"/>
            </w:pPr>
            <w:r>
              <w:rPr/>
              <w:t>(三)X射线球管组件</w:t>
            </w:r>
          </w:p>
          <w:p>
            <w:pPr>
              <w:pStyle w:val="null3"/>
            </w:pPr>
            <w:r>
              <w:rPr/>
              <w:t>1.焦点：0.6mm/1.2mm；</w:t>
            </w:r>
          </w:p>
          <w:p>
            <w:pPr>
              <w:pStyle w:val="null3"/>
            </w:pPr>
            <w:r>
              <w:rPr/>
              <w:t>2.▲阳极热容量≥350KHU；（须出具检验报告）</w:t>
            </w:r>
          </w:p>
          <w:p>
            <w:pPr>
              <w:pStyle w:val="null3"/>
            </w:pPr>
            <w:r>
              <w:rPr/>
              <w:t>3.焦点最大功率≥75KW；（</w:t>
            </w:r>
            <w:r>
              <w:rPr/>
              <w:t>须</w:t>
            </w:r>
            <w:r>
              <w:rPr/>
              <w:t>出具检验报告</w:t>
            </w:r>
            <w:r>
              <w:rPr/>
              <w:t>或技术白皮书或原厂彩页等证明材料</w:t>
            </w:r>
            <w:r>
              <w:rPr/>
              <w:t>）</w:t>
            </w:r>
          </w:p>
          <w:p>
            <w:pPr>
              <w:pStyle w:val="null3"/>
            </w:pPr>
            <w:r>
              <w:rPr/>
              <w:t>4.▲阳极旋转速率≥9700转/min；（</w:t>
            </w:r>
            <w:r>
              <w:rPr/>
              <w:t>须</w:t>
            </w:r>
            <w:r>
              <w:rPr/>
              <w:t>出具检验报告</w:t>
            </w:r>
            <w:r>
              <w:rPr/>
              <w:t>或技术白皮书或原厂彩页等证明材料</w:t>
            </w:r>
            <w:r>
              <w:rPr/>
              <w:t>）</w:t>
            </w:r>
          </w:p>
          <w:p>
            <w:pPr>
              <w:pStyle w:val="null3"/>
            </w:pPr>
            <w:r>
              <w:rPr/>
              <w:t>(四)平板数字化探测器</w:t>
            </w:r>
          </w:p>
          <w:p>
            <w:pPr>
              <w:pStyle w:val="null3"/>
            </w:pPr>
            <w:r>
              <w:rPr/>
              <w:t>1.★数字化平板探测器：非晶硅非拼接整板数字平板探测器2块，至少有1块是动态平板探测器；</w:t>
            </w:r>
          </w:p>
          <w:p>
            <w:pPr>
              <w:pStyle w:val="null3"/>
            </w:pPr>
            <w:r>
              <w:rPr/>
              <w:t>2.▲成像面积≥427</w:t>
            </w:r>
            <w:r>
              <w:rPr/>
              <w:t>m</w:t>
            </w:r>
            <w:r>
              <w:rPr/>
              <w:t>m*427</w:t>
            </w:r>
            <w:r>
              <w:rPr/>
              <w:t>m</w:t>
            </w:r>
            <w:r>
              <w:rPr/>
              <w:t>m；（</w:t>
            </w:r>
            <w:r>
              <w:rPr/>
              <w:t>须</w:t>
            </w:r>
            <w:r>
              <w:rPr/>
              <w:t>出具检验报告</w:t>
            </w:r>
            <w:r>
              <w:rPr/>
              <w:t>或技术白皮书或原厂彩页等证明材料</w:t>
            </w:r>
            <w:r>
              <w:rPr/>
              <w:t>）</w:t>
            </w:r>
          </w:p>
          <w:p>
            <w:pPr>
              <w:pStyle w:val="null3"/>
            </w:pPr>
            <w:r>
              <w:rPr/>
              <w:t>3.▲采集像素矩阵≥3072×3072；（</w:t>
            </w:r>
            <w:r>
              <w:rPr/>
              <w:t>须</w:t>
            </w:r>
            <w:r>
              <w:rPr/>
              <w:t>出具检验报告</w:t>
            </w:r>
            <w:r>
              <w:rPr/>
              <w:t>或技术白皮书或原厂彩页等证明材料</w:t>
            </w:r>
            <w:r>
              <w:rPr/>
              <w:t>）</w:t>
            </w:r>
          </w:p>
          <w:p>
            <w:pPr>
              <w:pStyle w:val="null3"/>
            </w:pPr>
            <w:r>
              <w:rPr/>
              <w:t>4.透视最大矩阵≥1536×1536；（（</w:t>
            </w:r>
            <w:r>
              <w:rPr/>
              <w:t>须</w:t>
            </w:r>
            <w:r>
              <w:rPr/>
              <w:t>出具检验报告）</w:t>
            </w:r>
          </w:p>
          <w:p>
            <w:pPr>
              <w:pStyle w:val="null3"/>
            </w:pPr>
            <w:r>
              <w:rPr/>
              <w:t>5.▲空间分辨率≥3.5LP/MM; （</w:t>
            </w:r>
            <w:r>
              <w:rPr/>
              <w:t>须</w:t>
            </w:r>
            <w:r>
              <w:rPr/>
              <w:t>出具检验报告</w:t>
            </w:r>
            <w:r>
              <w:rPr/>
              <w:t>或技术白皮书或原厂彩页等证明材料</w:t>
            </w:r>
            <w:r>
              <w:rPr/>
              <w:t>）</w:t>
            </w:r>
          </w:p>
          <w:p>
            <w:pPr>
              <w:pStyle w:val="null3"/>
            </w:pPr>
            <w:r>
              <w:rPr/>
              <w:t>6.成像时间≤2S</w:t>
            </w:r>
          </w:p>
          <w:p>
            <w:pPr>
              <w:pStyle w:val="null3"/>
            </w:pPr>
            <w:r>
              <w:rPr/>
              <w:t>7.图像输出灰阶≥16BIT；</w:t>
            </w:r>
          </w:p>
          <w:p>
            <w:pPr>
              <w:pStyle w:val="null3"/>
            </w:pPr>
            <w:r>
              <w:rPr/>
              <w:t>8. 透视最大采集速率≥30帧/s（须出具检验报告）</w:t>
            </w:r>
          </w:p>
          <w:p>
            <w:pPr>
              <w:pStyle w:val="null3"/>
            </w:pPr>
            <w:r>
              <w:rPr/>
              <w:t>(五)高频高压发生器</w:t>
            </w:r>
          </w:p>
          <w:p>
            <w:pPr>
              <w:pStyle w:val="null3"/>
            </w:pPr>
            <w:r>
              <w:rPr/>
              <w:t>1.▲最大输出功率≥80KW；（</w:t>
            </w:r>
            <w:r>
              <w:rPr/>
              <w:t>须</w:t>
            </w:r>
            <w:r>
              <w:rPr/>
              <w:t>出具检验报告</w:t>
            </w:r>
            <w:r>
              <w:rPr/>
              <w:t>或技术白皮书或原厂彩页等证明材料</w:t>
            </w:r>
            <w:r>
              <w:rPr/>
              <w:t>）</w:t>
            </w:r>
          </w:p>
          <w:p>
            <w:pPr>
              <w:pStyle w:val="null3"/>
            </w:pPr>
            <w:r>
              <w:rPr/>
              <w:t>2.▲最大输出电流≥1000mA；（</w:t>
            </w:r>
            <w:r>
              <w:rPr/>
              <w:t>须</w:t>
            </w:r>
            <w:r>
              <w:rPr/>
              <w:t>出具检验报告</w:t>
            </w:r>
            <w:r>
              <w:rPr/>
              <w:t>或技术白皮书或原厂彩页等证明材料</w:t>
            </w:r>
            <w:r>
              <w:rPr/>
              <w:t>）</w:t>
            </w:r>
          </w:p>
          <w:p>
            <w:pPr>
              <w:pStyle w:val="null3"/>
            </w:pPr>
            <w:r>
              <w:rPr/>
              <w:t>3.▲最大输出电压≥150KV；（</w:t>
            </w:r>
            <w:r>
              <w:rPr/>
              <w:t>须</w:t>
            </w:r>
            <w:r>
              <w:rPr/>
              <w:t>出具检验报告</w:t>
            </w:r>
            <w:r>
              <w:rPr/>
              <w:t>或技术白皮书或原厂彩页等证明材料</w:t>
            </w:r>
            <w:r>
              <w:rPr/>
              <w:t>）</w:t>
            </w:r>
          </w:p>
          <w:p>
            <w:pPr>
              <w:pStyle w:val="null3"/>
            </w:pPr>
            <w:r>
              <w:rPr/>
              <w:t>4.最大逆变频率≥500kHz；（</w:t>
            </w:r>
            <w:r>
              <w:rPr/>
              <w:t>须</w:t>
            </w:r>
            <w:r>
              <w:rPr/>
              <w:t>出具检验报告</w:t>
            </w:r>
            <w:r>
              <w:rPr/>
              <w:t>或技术白皮书或原厂彩页等证明材料</w:t>
            </w:r>
            <w:r>
              <w:rPr/>
              <w:t>）</w:t>
            </w:r>
          </w:p>
          <w:p>
            <w:pPr>
              <w:pStyle w:val="null3"/>
            </w:pPr>
            <w:r>
              <w:rPr/>
              <w:t>(六)滤线栅</w:t>
            </w:r>
          </w:p>
          <w:p>
            <w:pPr>
              <w:pStyle w:val="null3"/>
            </w:pPr>
            <w:r>
              <w:rPr/>
              <w:t>1.滤线栅2个</w:t>
            </w:r>
          </w:p>
          <w:p>
            <w:pPr>
              <w:pStyle w:val="null3"/>
            </w:pPr>
            <w:r>
              <w:rPr/>
              <w:t>2.栅密度≥60L/inch；</w:t>
            </w:r>
          </w:p>
          <w:p>
            <w:pPr>
              <w:pStyle w:val="null3"/>
            </w:pPr>
            <w:r>
              <w:rPr/>
              <w:t>3.栅格比≥10:1；</w:t>
            </w:r>
          </w:p>
          <w:p>
            <w:pPr>
              <w:pStyle w:val="null3"/>
            </w:pPr>
            <w:r>
              <w:rPr/>
              <w:t>(七)限束器</w:t>
            </w:r>
          </w:p>
          <w:p>
            <w:pPr>
              <w:pStyle w:val="null3"/>
            </w:pPr>
            <w:r>
              <w:rPr/>
              <w:t>1.具有自动控制限束器缩窗或开窗功能：在软件上选择部位体位后，限束器智能缩窗到适合拍摄所选部位的开窗位置。</w:t>
            </w:r>
          </w:p>
          <w:p>
            <w:pPr>
              <w:pStyle w:val="null3"/>
            </w:pPr>
            <w:r>
              <w:rPr/>
              <w:t>2.光野操作手自一体，配备触摸显示屏，配备激光线光源，配备电动切换附加滤过，能根据拍片部位自动缩窗。</w:t>
            </w:r>
          </w:p>
          <w:p>
            <w:pPr>
              <w:pStyle w:val="null3"/>
            </w:pPr>
            <w:r>
              <w:rPr/>
              <w:t>(八)机械运动控制装置</w:t>
            </w:r>
          </w:p>
          <w:p>
            <w:pPr>
              <w:pStyle w:val="null3"/>
            </w:pPr>
            <w:r>
              <w:rPr/>
              <w:t>1.悬吊机架</w:t>
            </w:r>
          </w:p>
          <w:p>
            <w:pPr>
              <w:pStyle w:val="null3"/>
            </w:pPr>
            <w:r>
              <w:rPr/>
              <w:t>(1)全身各部位多功能摄影，含卧位、胸片位一键到位、双向自动跟踪功能；</w:t>
            </w:r>
          </w:p>
          <w:p>
            <w:pPr>
              <w:pStyle w:val="null3"/>
            </w:pPr>
            <w:r>
              <w:rPr/>
              <w:t>(2)具有球管五向手自一体运动设计；</w:t>
            </w:r>
          </w:p>
          <w:p>
            <w:pPr>
              <w:pStyle w:val="null3"/>
            </w:pPr>
            <w:r>
              <w:rPr/>
              <w:t>(3)具有一键到位急停保护功能；</w:t>
            </w:r>
          </w:p>
          <w:p>
            <w:pPr>
              <w:pStyle w:val="null3"/>
            </w:pPr>
            <w:r>
              <w:rPr/>
              <w:t>(4)具有牛头触控屏与DR工作站信息同步功能；</w:t>
            </w:r>
          </w:p>
          <w:p>
            <w:pPr>
              <w:pStyle w:val="null3"/>
            </w:pPr>
            <w:r>
              <w:rPr/>
              <w:t>(5)具有无线遥控器；</w:t>
            </w:r>
          </w:p>
          <w:p>
            <w:pPr>
              <w:pStyle w:val="null3"/>
            </w:pPr>
            <w:r>
              <w:rPr/>
              <w:t>(6)具有机架内置语音对讲系统。（</w:t>
            </w:r>
            <w:r>
              <w:rPr/>
              <w:t>须</w:t>
            </w:r>
            <w:r>
              <w:rPr/>
              <w:t>出具检验报告</w:t>
            </w:r>
            <w:r>
              <w:rPr/>
              <w:t>或技术白皮书或原厂彩页等证明材料</w:t>
            </w:r>
            <w:r>
              <w:rPr/>
              <w:t>）</w:t>
            </w:r>
          </w:p>
          <w:p>
            <w:pPr>
              <w:pStyle w:val="null3"/>
            </w:pPr>
            <w:r>
              <w:rPr/>
              <w:t>(7)球管绕水平轴旋转：-120°~120°;</w:t>
            </w:r>
          </w:p>
          <w:p>
            <w:pPr>
              <w:pStyle w:val="null3"/>
            </w:pPr>
            <w:r>
              <w:rPr/>
              <w:t>(8)球管绕垂直轴旋转：-120°~120°;</w:t>
            </w:r>
          </w:p>
          <w:p>
            <w:pPr>
              <w:pStyle w:val="null3"/>
            </w:pPr>
            <w:r>
              <w:rPr/>
              <w:t>(9)球管升降≥1500mm；（须出具检验报告）</w:t>
            </w:r>
          </w:p>
          <w:p>
            <w:pPr>
              <w:pStyle w:val="null3"/>
            </w:pPr>
            <w:r>
              <w:rPr/>
              <w:t>(10)探测器升降≥1500mm；</w:t>
            </w:r>
          </w:p>
          <w:p>
            <w:pPr>
              <w:pStyle w:val="null3"/>
            </w:pPr>
            <w:r>
              <w:rPr/>
              <w:t>(11)球管中心距离地面最低高度≤380mm；（须出具检验报告）</w:t>
            </w:r>
          </w:p>
          <w:p>
            <w:pPr>
              <w:pStyle w:val="null3"/>
            </w:pPr>
            <w:r>
              <w:rPr/>
              <w:t>(12)X射线管组件沿天轨水平移动范围≥2050mm；</w:t>
            </w:r>
          </w:p>
          <w:p>
            <w:pPr>
              <w:pStyle w:val="null3"/>
            </w:pPr>
            <w:r>
              <w:rPr/>
              <w:t>(13)X射线管组件纵向移动范围≥3200mm；</w:t>
            </w:r>
          </w:p>
          <w:p>
            <w:pPr>
              <w:pStyle w:val="null3"/>
            </w:pPr>
            <w:r>
              <w:rPr/>
              <w:t>(14)可以进行≥15种全自动摆位操作和限束器视野控制等操作，</w:t>
            </w:r>
            <w:r>
              <w:rPr/>
              <w:t>（须出具检验报告）</w:t>
            </w:r>
          </w:p>
          <w:p>
            <w:pPr>
              <w:pStyle w:val="null3"/>
            </w:pPr>
            <w:r>
              <w:rPr/>
              <w:t>2.胸片架</w:t>
            </w:r>
          </w:p>
          <w:p>
            <w:pPr>
              <w:pStyle w:val="null3"/>
            </w:pPr>
            <w:r>
              <w:rPr/>
              <w:t>(1)探测器升降运动是手电一体；</w:t>
            </w:r>
          </w:p>
          <w:p>
            <w:pPr>
              <w:pStyle w:val="null3"/>
            </w:pPr>
            <w:r>
              <w:rPr/>
              <w:t>(2)探测器升降范围≥1400mm；</w:t>
            </w:r>
          </w:p>
          <w:p>
            <w:pPr>
              <w:pStyle w:val="null3"/>
            </w:pPr>
            <w:r>
              <w:rPr/>
              <w:t>(3)探测器中心距离地面最低高度≤383mm；</w:t>
            </w:r>
          </w:p>
          <w:p>
            <w:pPr>
              <w:pStyle w:val="null3"/>
            </w:pPr>
            <w:r>
              <w:rPr/>
              <w:t>(4)球管、探测器电动自动跟踪时刻同步，两者中心线≤5mm。</w:t>
            </w:r>
          </w:p>
          <w:p>
            <w:pPr>
              <w:pStyle w:val="null3"/>
            </w:pPr>
            <w:r>
              <w:rPr/>
              <w:t>3.固定式摄影床</w:t>
            </w:r>
          </w:p>
          <w:p>
            <w:pPr>
              <w:pStyle w:val="null3"/>
            </w:pPr>
            <w:r>
              <w:rPr/>
              <w:t>(1)床面横向运动范围≥900mm；(须出具检验报告）</w:t>
            </w:r>
          </w:p>
          <w:p>
            <w:pPr>
              <w:pStyle w:val="null3"/>
            </w:pPr>
            <w:r>
              <w:rPr/>
              <w:t>(2)床面纵向运动范围≥260mm；</w:t>
            </w:r>
          </w:p>
          <w:p>
            <w:pPr>
              <w:pStyle w:val="null3"/>
            </w:pPr>
            <w:r>
              <w:rPr/>
              <w:t>(3)片盒横向运动范围≥340mm；</w:t>
            </w:r>
          </w:p>
          <w:p>
            <w:pPr>
              <w:pStyle w:val="null3"/>
            </w:pPr>
            <w:r>
              <w:rPr/>
              <w:t>(4)床面升降运动范围≥320mm；</w:t>
            </w:r>
          </w:p>
          <w:p>
            <w:pPr>
              <w:pStyle w:val="null3"/>
            </w:pPr>
            <w:r>
              <w:rPr/>
              <w:t>(5)探测器左右运动手电一体功能；</w:t>
            </w:r>
          </w:p>
          <w:p>
            <w:pPr>
              <w:pStyle w:val="null3"/>
            </w:pPr>
            <w:r>
              <w:rPr/>
              <w:t>(6)床下障碍物智能防护功能。（</w:t>
            </w:r>
            <w:r>
              <w:rPr/>
              <w:t>须</w:t>
            </w:r>
            <w:r>
              <w:rPr/>
              <w:t>出具检验报告</w:t>
            </w:r>
            <w:r>
              <w:rPr/>
              <w:t>或技术白皮书或原厂彩页等证明材料</w:t>
            </w:r>
            <w:r>
              <w:rPr/>
              <w:t>）</w:t>
            </w:r>
          </w:p>
          <w:p>
            <w:pPr>
              <w:pStyle w:val="null3"/>
            </w:pPr>
            <w:r>
              <w:rPr/>
              <w:t>(7)床面承重≥250kg</w:t>
            </w:r>
          </w:p>
          <w:p>
            <w:pPr>
              <w:pStyle w:val="null3"/>
            </w:pPr>
            <w:r>
              <w:rPr/>
              <w:t>(九)图像处理系统</w:t>
            </w:r>
          </w:p>
          <w:p>
            <w:pPr>
              <w:pStyle w:val="null3"/>
            </w:pPr>
            <w:r>
              <w:rPr/>
              <w:t>1.病人管理：手工登记，WORKLIST自动查询；</w:t>
            </w:r>
          </w:p>
          <w:p>
            <w:pPr>
              <w:pStyle w:val="null3"/>
            </w:pPr>
            <w:r>
              <w:rPr/>
              <w:t>2.具有病人管理、图像采集、图像处理（图像校正、图像翻转、组织均衡、USM锐化、图像滤波）、图像观察（提供图像观察工具，测量工具）等强大的图像采集处理能力；</w:t>
            </w:r>
          </w:p>
          <w:p>
            <w:pPr>
              <w:pStyle w:val="null3"/>
            </w:pPr>
            <w:r>
              <w:rPr/>
              <w:t>3.病历报告：病人信息自动加载、专家模板；</w:t>
            </w:r>
          </w:p>
          <w:p>
            <w:pPr>
              <w:pStyle w:val="null3"/>
            </w:pPr>
            <w:r>
              <w:rPr/>
              <w:t>4.胶片打印：支持DICOM3.0标准激光相机打印；</w:t>
            </w:r>
          </w:p>
          <w:p>
            <w:pPr>
              <w:pStyle w:val="null3"/>
            </w:pPr>
            <w:r>
              <w:rPr/>
              <w:t>5.DICOM传输：可发送图像和透视视频到任何遵循DICOM3.0标准的PACS服务器；</w:t>
            </w:r>
          </w:p>
          <w:p>
            <w:pPr>
              <w:pStyle w:val="null3"/>
            </w:pPr>
            <w:r>
              <w:rPr/>
              <w:t>6.★可支持全自动长骨（全身）拼接功能；</w:t>
            </w:r>
          </w:p>
          <w:p>
            <w:pPr>
              <w:pStyle w:val="null3"/>
            </w:pPr>
            <w:r>
              <w:rPr/>
              <w:t>7.★配备骨龄AI系统。</w:t>
            </w:r>
          </w:p>
          <w:p>
            <w:pPr>
              <w:pStyle w:val="null3"/>
            </w:pPr>
            <w:r>
              <w:rPr/>
              <w:t>(十)工作站硬件</w:t>
            </w:r>
          </w:p>
          <w:p>
            <w:pPr>
              <w:pStyle w:val="null3"/>
            </w:pPr>
            <w:r>
              <w:rPr/>
              <w:t>1.CPU双核Dual-Core≥2.7G，2M缓存，内存≥2GB，通讯网卡≥1000M网卡；</w:t>
            </w:r>
          </w:p>
          <w:p>
            <w:pPr>
              <w:pStyle w:val="null3"/>
            </w:pPr>
            <w:r>
              <w:rPr/>
              <w:t>2.CD/DVD刻录：DVD光驱，CD/DVD刻录；硬盘容量≥500GB；</w:t>
            </w:r>
          </w:p>
          <w:p>
            <w:pPr>
              <w:pStyle w:val="null3"/>
            </w:pPr>
            <w:r>
              <w:rPr/>
              <w:t>3.医用专业显示器：≥23英寸；分辨率：≥1920×1080</w:t>
            </w:r>
          </w:p>
          <w:p>
            <w:pPr>
              <w:pStyle w:val="null3"/>
            </w:pPr>
            <w:r>
              <w:rPr/>
              <w:t>(十一)配置清单</w:t>
            </w:r>
          </w:p>
          <w:p>
            <w:pPr>
              <w:pStyle w:val="null3"/>
            </w:pPr>
            <w:r>
              <w:rPr/>
              <w:t>1.平板探测器：≥2套；</w:t>
            </w:r>
          </w:p>
          <w:p>
            <w:pPr>
              <w:pStyle w:val="null3"/>
            </w:pPr>
            <w:r>
              <w:rPr/>
              <w:t>2.图像采集工作站：≥1套；</w:t>
            </w:r>
          </w:p>
          <w:p>
            <w:pPr>
              <w:pStyle w:val="null3"/>
            </w:pPr>
            <w:r>
              <w:rPr/>
              <w:t>3.高频高压发生器：≥1套；</w:t>
            </w:r>
          </w:p>
          <w:p>
            <w:pPr>
              <w:pStyle w:val="null3"/>
            </w:pPr>
            <w:r>
              <w:rPr/>
              <w:t>4.X射线管组件：≥1套；</w:t>
            </w:r>
          </w:p>
          <w:p>
            <w:pPr>
              <w:pStyle w:val="null3"/>
            </w:pPr>
            <w:r>
              <w:rPr/>
              <w:t>5.控制台：≥1台；</w:t>
            </w:r>
          </w:p>
          <w:p>
            <w:pPr>
              <w:pStyle w:val="null3"/>
            </w:pPr>
            <w:r>
              <w:rPr/>
              <w:t>6.限束器：≥1台；</w:t>
            </w:r>
          </w:p>
          <w:p>
            <w:pPr>
              <w:pStyle w:val="null3"/>
            </w:pPr>
            <w:r>
              <w:rPr/>
              <w:t>7.滤线栅：≥2个；</w:t>
            </w:r>
          </w:p>
          <w:p>
            <w:pPr>
              <w:pStyle w:val="null3"/>
            </w:pPr>
            <w:r>
              <w:rPr/>
              <w:t>8.悬吊机架：≥1套；</w:t>
            </w:r>
          </w:p>
          <w:p>
            <w:pPr>
              <w:pStyle w:val="null3"/>
              <w:jc w:val="both"/>
            </w:pPr>
            <w:r>
              <w:rPr>
                <w:sz w:val="21"/>
              </w:rPr>
              <w:t>9.铅防护制品（含铅衣、铅围裙、铅眼镜、铅帽等）≥2套。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1.采购代理机构：本项目是指广东海虹管理咨询有限公司，负责整个采购活动的组织，依法负责编制和发布招标文件，对招标文件拥有最终的解释权，不以任何身份出任评标委员会成员。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中山市沙溪隆都医院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采购机构代理服务收费标准：中标/成交供应商须向招标代理机构交纳招标代理服务费，招标代理服务费的收费标准和规定按国家发展计划委员会颁发的国家发改委发改价格(2011)534号文件《国家 发改委关于降低部分建设项目收费标准规范收费行为等有关问题的通知》和[2002]1980号文《 招标代理服务收费管理暂行办法》及《国家发展改革委办公厅关于招标代理服务收费有关问题 的通知》（发改办价格【2003】857号）规定下浮20%执行。</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友情提示，（1）《关于印发〈中山市政府采购支持中小微企业质押融资的实施意见〉的通知》的要求：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2）中小微企业有融资需求的，可通过应收账款融资服务平台（网址：http://www.crcrfsp.com）和广东省中小微企业信用信息和融资对接平台（网址：https://finance.gzebsc.cn）向辖内特定或非特定银行机构咨询并提出融资申请。3）采购人应当及时在应收账款融资服务平台（网址：http://www.crcrfsp.com）确认债权债务关系，支持中小微企业融资。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5）财政部门根据《政府采购法》等相关法规、规章规定，对参加政府采购活动的供应商的不良行为予以记录，并纳入广东省中小微企业信用信息和融资对接平台，供银行机构融资授信时审慎性参考。（2）本项目通过广东政府采购智慧云平台进行全流程电子招标投标，请供应商认真阅读招标文件，制作投标文件时以用户需求为基础，编写切实响应招标文件要求的内容。同时，请供应商注意控制投标文件的大小，避免因文件过大出现投标文件无法解密、读取等情况，影响项目开评标工作正常开展。（3）本项目采用电子系统进行招投标，请在投标前详细阅读供应商操作手册，手册获取网址：https://gdgpo.czt.gd.gov.cn/help/transaction/download.html。投标供应商在使用过程中遇到涉及系统使用的问题，可通过020-88696588进行咨询或通过广东政府采购智慧云平台运维服务说明中提供的其他服务方式获取帮助。供应商参加本项目投标，需要提前办理CA和电子签章，办理方式和注意事项详见供应商操作手册与CA办理指南，指南获取地址：https://gdgpo.czt.gd.gov.cn/help/problem/ca.html。本项目开标方式为“远程开标”，请投标人在开标时间截止前，将加密投标文件上传至云平台项目采购系统中，逾期上传或错误方式投递送达将导致投标无效。本项目将在云平台进行在线签到及在线解密，远程开标操作指南（供应商版）:https://gdgpo.czt.gd.gov.cn/help/transaction/download.html。（4）电子投标文件须按招标文件规定加盖公章和签署。</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广东海虹管理咨询有限公司</w:t>
      </w:r>
      <w:r>
        <w:rPr/>
        <w:t>代收。具体操作要求详见</w:t>
      </w:r>
      <w:r>
        <w:rPr/>
        <w:t>广东海虹管理咨询有限公司</w:t>
      </w:r>
      <w:r>
        <w:rPr/>
        <w:t>有关指引，递交事宜请自行咨询</w:t>
      </w:r>
      <w:r>
        <w:rPr/>
        <w:t>广东海虹管理咨询有限公司</w:t>
      </w:r>
      <w:r>
        <w:rPr/>
        <w:t>；请各投标人在投标文件递交截止时间前按须知前附表规定的金额递交至</w:t>
      </w:r>
      <w:r>
        <w:rPr/>
        <w:t>广东海虹管理咨询有限公司</w:t>
      </w:r>
      <w:r>
        <w:rPr/>
        <w:t>，到账情况以开标时</w:t>
      </w:r>
      <w:r>
        <w:rPr/>
        <w:t>广东海虹管理咨询有限公司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广东海虹管理咨询有限公司（http://www.haihongzixun.com/）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广东海虹管理咨询有限公司（http://www.haihongzixun.com/）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贺女士、林先生</w:t>
      </w:r>
    </w:p>
    <w:p>
      <w:pPr>
        <w:pStyle w:val="null3"/>
        <w:ind w:firstLine="480"/>
      </w:pPr>
      <w:r>
        <w:rPr/>
        <w:t>电话：</w:t>
      </w:r>
      <w:r>
        <w:rPr/>
        <w:t>0760-88619966、0760-88331936</w:t>
      </w:r>
    </w:p>
    <w:p>
      <w:pPr>
        <w:pStyle w:val="null3"/>
        <w:ind w:firstLine="480"/>
      </w:pPr>
      <w:r>
        <w:rPr/>
        <w:t>传真：</w:t>
      </w:r>
      <w:r>
        <w:rPr/>
        <w:t>0760-88619966、0760-88331936</w:t>
      </w:r>
    </w:p>
    <w:p>
      <w:pPr>
        <w:pStyle w:val="null3"/>
        <w:ind w:firstLine="480"/>
      </w:pPr>
      <w:r>
        <w:rPr/>
        <w:t>邮箱：</w:t>
      </w:r>
      <w:r>
        <w:rPr/>
        <w:t>gdhhglzx2024@163.com</w:t>
      </w:r>
    </w:p>
    <w:p>
      <w:pPr>
        <w:pStyle w:val="null3"/>
        <w:ind w:firstLine="480"/>
      </w:pPr>
      <w:r>
        <w:rPr/>
        <w:t>地址：</w:t>
      </w:r>
      <w:r>
        <w:rPr/>
        <w:t>中山市东区中山五路82号紫翠花园一期紫怡园1座2724房</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话：0760-88266297、88266299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采购包1(中山市沙溪隆都医院数字化医用 X线摄影系统（DR)采购项目)：综合评分法,是指投标文件满足招标文件全部实质性要求，且按照评审因素的量化指标评审得分最高的投标人为中标候选人的评标方法。（最低报价不是中标的唯一依据。）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广东海虹管理咨询有限公司</w:t>
      </w:r>
      <w:r>
        <w:rPr/>
        <w:t>统一对外发布。</w:t>
      </w:r>
    </w:p>
    <w:p>
      <w:pPr>
        <w:pStyle w:val="null3"/>
        <w:ind w:firstLine="480"/>
      </w:pPr>
      <w:r>
        <w:rPr/>
        <w:t>（2）对</w:t>
      </w:r>
      <w:r>
        <w:rPr/>
        <w:t>广东海虹管理咨询有限公司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采购包1（中山市沙溪隆都医院数字化医用 X线摄影系统（DR)采购项目）：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采购包1（中山市沙溪隆都医院数字化医用 X线摄影系统（DR)采购项目）：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12个月内任意1个月依法缴纳税收和社会保障资金的相关材料。如依法免税或不需要缴纳社会保障资金的，提供相应证明材料。或按照《中山市财政局关于推行政府采购项目“承诺信用制”工作的通知》(中财采购(2024)13号)要求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2024年以来任意1个月财务报表或基本开户行出具资信证明）。或按照《中山市财政局关于推行政府采购项目“承诺信用制”工作的通知》(中财采购(2024)13号)要求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按投标（响应）文件格式填报设备及专业技术能力情况，或提供承诺函，格式自拟。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或按照《中山市财政局关于推行政府采购项目“承诺信用制”工作的通知》(中财采购(2024)13号)要求提供《政府采购供应商资格信用承诺函》。</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投标供应商如为经销商，须具有有效的《医疗器械经营企业许可证》或《食品药品经营许可证》（含同类意思表述）；投标供应商如为生产企业，须具有有效的《医疗器械生产企业许可证》。</w:t>
            </w:r>
          </w:p>
        </w:tc>
      </w:tr>
    </w:tbl>
    <w:p>
      <w:pPr>
        <w:pStyle w:val="null3"/>
        <w:ind w:firstLine="480"/>
      </w:pPr>
      <w:r>
        <w:rPr/>
        <w:t>表二符合性审查表：</w:t>
      </w:r>
    </w:p>
    <w:p>
      <w:pPr>
        <w:pStyle w:val="null3"/>
      </w:pPr>
      <w:r>
        <w:rPr/>
        <w:t>采购包1（中山市沙溪隆都医院数字化医用 X线摄影系统（DR)采购项目）：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电子投标文件的制作</w:t>
            </w:r>
          </w:p>
        </w:tc>
        <w:tc>
          <w:tcPr>
            <w:tcW w:type="dxa" w:w="4238"/>
          </w:tcPr>
          <w:p>
            <w:pPr>
              <w:pStyle w:val="null3"/>
            </w:pPr>
            <w:r>
              <w:rPr/>
              <w:t>电子投标文件按要求制作、签署、盖章（或签章）</w:t>
            </w:r>
          </w:p>
        </w:tc>
      </w:tr>
      <w:tr>
        <w:tc>
          <w:tcPr>
            <w:tcW w:type="dxa" w:w="890"/>
          </w:tcPr>
          <w:p>
            <w:pPr>
              <w:pStyle w:val="null3"/>
            </w:pPr>
            <w:r>
              <w:rPr/>
              <w:t>2</w:t>
            </w:r>
          </w:p>
        </w:tc>
        <w:tc>
          <w:tcPr>
            <w:tcW w:type="dxa" w:w="3178"/>
          </w:tcPr>
          <w:p>
            <w:pPr>
              <w:pStyle w:val="null3"/>
            </w:pPr>
            <w:r>
              <w:rPr/>
              <w:t>投标函及投标文件有效期符合要求</w:t>
            </w:r>
          </w:p>
        </w:tc>
        <w:tc>
          <w:tcPr>
            <w:tcW w:type="dxa" w:w="4238"/>
          </w:tcPr>
          <w:p>
            <w:pPr>
              <w:pStyle w:val="null3"/>
            </w:pPr>
            <w:r>
              <w:rPr/>
              <w:t>投标函及投标文件有效期符合要求</w:t>
            </w:r>
          </w:p>
        </w:tc>
      </w:tr>
      <w:tr>
        <w:tc>
          <w:tcPr>
            <w:tcW w:type="dxa" w:w="890"/>
          </w:tcPr>
          <w:p>
            <w:pPr>
              <w:pStyle w:val="null3"/>
            </w:pPr>
            <w:r>
              <w:rPr/>
              <w:t>3</w:t>
            </w:r>
          </w:p>
        </w:tc>
        <w:tc>
          <w:tcPr>
            <w:tcW w:type="dxa" w:w="3178"/>
          </w:tcPr>
          <w:p>
            <w:pPr>
              <w:pStyle w:val="null3"/>
            </w:pPr>
            <w:r>
              <w:rPr/>
              <w:t>法定代表人证明书及法定代表人授权书</w:t>
            </w:r>
          </w:p>
        </w:tc>
        <w:tc>
          <w:tcPr>
            <w:tcW w:type="dxa" w:w="4238"/>
          </w:tcPr>
          <w:p>
            <w:pPr>
              <w:pStyle w:val="null3"/>
            </w:pPr>
            <w:r>
              <w:rPr/>
              <w:t>法定代表人证明书及法定代表人授权书按规定格式文件填写、签署、盖章（或签章）</w:t>
            </w:r>
          </w:p>
        </w:tc>
      </w:tr>
      <w:tr>
        <w:tc>
          <w:tcPr>
            <w:tcW w:type="dxa" w:w="890"/>
          </w:tcPr>
          <w:p>
            <w:pPr>
              <w:pStyle w:val="null3"/>
            </w:pPr>
            <w:r>
              <w:rPr/>
              <w:t>4</w:t>
            </w:r>
          </w:p>
        </w:tc>
        <w:tc>
          <w:tcPr>
            <w:tcW w:type="dxa" w:w="3178"/>
          </w:tcPr>
          <w:p>
            <w:pPr>
              <w:pStyle w:val="null3"/>
            </w:pPr>
            <w:r>
              <w:rPr/>
              <w:t>投标报价无重大不合理</w:t>
            </w:r>
          </w:p>
        </w:tc>
        <w:tc>
          <w:tcPr>
            <w:tcW w:type="dxa" w:w="4238"/>
          </w:tcPr>
          <w:p>
            <w:pPr>
              <w:pStyle w:val="null3"/>
            </w:pPr>
            <w:r>
              <w:rPr/>
              <w:t>投标报价不高于预算金额（注明最高限价的不高于最高限价）。投标报价无重大不合理。评标委员会认为投标人的报价明显低于其他通过符合性审查投标人的报价，有可能影响产品质量及服务或者不能诚信履约的，应当要求其在评标时间合理的时间内提供相关说明，必要时提交相关证明材料；投标人不能证明其报价合理性的，评标委员会应当将其作为无效投标处理（供应商没有在评标委员会规定的时间内说明的，该供应商按无效投标处理）</w:t>
            </w:r>
          </w:p>
        </w:tc>
      </w:tr>
      <w:tr>
        <w:tc>
          <w:tcPr>
            <w:tcW w:type="dxa" w:w="890"/>
          </w:tcPr>
          <w:p>
            <w:pPr>
              <w:pStyle w:val="null3"/>
            </w:pPr>
            <w:r>
              <w:rPr/>
              <w:t>5</w:t>
            </w:r>
          </w:p>
        </w:tc>
        <w:tc>
          <w:tcPr>
            <w:tcW w:type="dxa" w:w="3178"/>
          </w:tcPr>
          <w:p>
            <w:pPr>
              <w:pStyle w:val="null3"/>
            </w:pPr>
            <w:r>
              <w:rPr/>
              <w:t>“★”条款响应情况</w:t>
            </w:r>
          </w:p>
        </w:tc>
        <w:tc>
          <w:tcPr>
            <w:tcW w:type="dxa" w:w="4238"/>
          </w:tcPr>
          <w:p>
            <w:pPr>
              <w:pStyle w:val="null3"/>
            </w:pPr>
            <w:r>
              <w:rPr/>
              <w:t>投标文件完全满足招标文件的实质性条款（即标注“★”条款）且无负偏离的</w:t>
            </w:r>
          </w:p>
        </w:tc>
      </w:tr>
      <w:tr>
        <w:tc>
          <w:tcPr>
            <w:tcW w:type="dxa" w:w="890"/>
          </w:tcPr>
          <w:p>
            <w:pPr>
              <w:pStyle w:val="null3"/>
            </w:pPr>
            <w:r>
              <w:rPr/>
              <w:t>6</w:t>
            </w:r>
          </w:p>
        </w:tc>
        <w:tc>
          <w:tcPr>
            <w:tcW w:type="dxa" w:w="3178"/>
          </w:tcPr>
          <w:p>
            <w:pPr>
              <w:pStyle w:val="null3"/>
            </w:pPr>
            <w:r>
              <w:rPr/>
              <w:t>无招标文件或法规明确规定可以废标的其他情形</w:t>
            </w:r>
          </w:p>
        </w:tc>
        <w:tc>
          <w:tcPr>
            <w:tcW w:type="dxa" w:w="4238"/>
          </w:tcPr>
          <w:p>
            <w:pPr>
              <w:pStyle w:val="null3"/>
            </w:pPr>
            <w:r>
              <w:rPr/>
              <w:t>无招标文件或法规明确规定可以废标的其他情形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采购包1(中山市沙溪隆都医院数字化医用 X线摄影系统（DR)采购项目):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技术部分30.0分</w:t>
            </w:r>
          </w:p>
          <w:p>
            <w:pPr>
              <w:pStyle w:val="null3"/>
            </w:pPr>
            <w:r>
              <w:rPr/>
              <w:t>报价得分40.0分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重要技术条款“▲”号条款响应情况 (12.0分)</w:t>
            </w:r>
            <w:r>
              <w:rPr/>
              <w:t>，（等次分值选择：</w:t>
            </w:r>
            <w:r>
              <w:rPr/>
              <w:t>0.0;</w:t>
            </w:r>
            <w:r>
              <w:rPr/>
              <w:t>1.5;</w:t>
            </w:r>
            <w:r>
              <w:rPr/>
              <w:t>3.0;</w:t>
            </w:r>
            <w:r>
              <w:rPr/>
              <w:t>4.5;</w:t>
            </w:r>
            <w:r>
              <w:rPr/>
              <w:t>6.0;</w:t>
            </w:r>
            <w:r>
              <w:rPr/>
              <w:t>7.5;</w:t>
            </w:r>
            <w:r>
              <w:rPr/>
              <w:t>9.0;</w:t>
            </w:r>
            <w:r>
              <w:rPr/>
              <w:t>10.5;</w:t>
            </w:r>
            <w:r>
              <w:rPr/>
              <w:t>12.0;</w:t>
            </w:r>
            <w:r>
              <w:rPr/>
              <w:t>）</w:t>
            </w:r>
          </w:p>
        </w:tc>
        <w:tc>
          <w:tcPr>
            <w:tcW w:type="dxa" w:w="5076"/>
          </w:tcPr>
          <w:p>
            <w:pPr>
              <w:pStyle w:val="null3"/>
              <w:jc w:val="left"/>
            </w:pPr>
            <w:r>
              <w:rPr/>
              <w:t>对招标文件“第二章 采购需求”中带▲号的重要技术(参数)要求每负偏离1项扣1.5分，本项分值扣完为止。[投标供应商提供响应产品检验报告或技术白皮书或原厂彩页等证明材料等作为技术证明文件，如供应商不提供相关资料或证明文件不能清晰反映有关参数等信息的，评审小组有权视相应技术参数响应不符合采购文件要求（如厂家的产品使用说明书为英文版，请同时提供中文版）]（本项目采购需求共8项具体技术(参数)要求）</w:t>
            </w:r>
          </w:p>
        </w:tc>
      </w:tr>
      <w:tr>
        <w:tc>
          <w:tcPr>
            <w:tcW w:type="dxa" w:w="922"/>
            <w:gridSpan w:val="2"/>
            <w:vMerge/>
          </w:tcPr>
          <w:p/>
        </w:tc>
        <w:tc>
          <w:tcPr>
            <w:tcW w:type="dxa" w:w="2307"/>
          </w:tcPr>
          <w:p>
            <w:pPr>
              <w:pStyle w:val="null3"/>
              <w:jc w:val="left"/>
            </w:pPr>
            <w:r>
              <w:rPr/>
              <w:t>一般条款响应程度 (11.0分)</w:t>
            </w:r>
          </w:p>
        </w:tc>
        <w:tc>
          <w:tcPr>
            <w:tcW w:type="dxa" w:w="5076"/>
          </w:tcPr>
          <w:p>
            <w:pPr>
              <w:pStyle w:val="null3"/>
              <w:jc w:val="left"/>
            </w:pPr>
            <w:r>
              <w:rPr/>
              <w:t>对招标文件“第二章 采购需求”中不带“★”及不带“▲”的技术参数要求的满足程度进行评审（共55小项）。全部完全响应或优于要求的，得11分；每负偏离一项扣0.2分，本项分值扣完为止。 注：供应商提供响应产品检验报告或技术白皮书或原厂彩页等证明材料等作为技术证明文件，如供应商不提供相关资料或证明文件不能清晰反映有关参数等信息的，评审小组有权视相应技术参数响应不符合采购文件要求（如厂家的产品使用说明书为英文版，请同时提供中文版）</w:t>
            </w:r>
          </w:p>
        </w:tc>
      </w:tr>
      <w:tr>
        <w:tc>
          <w:tcPr>
            <w:tcW w:type="dxa" w:w="922"/>
            <w:gridSpan w:val="2"/>
            <w:vMerge/>
          </w:tcPr>
          <w:p/>
        </w:tc>
        <w:tc>
          <w:tcPr>
            <w:tcW w:type="dxa" w:w="2307"/>
          </w:tcPr>
          <w:p>
            <w:pPr>
              <w:pStyle w:val="null3"/>
              <w:jc w:val="left"/>
            </w:pPr>
            <w:r>
              <w:rPr/>
              <w:t>所投货物配置、选型及供货能力 (7.0分)</w:t>
            </w:r>
            <w:r>
              <w:rPr/>
              <w:t>，（等次分值选择：</w:t>
            </w:r>
            <w:r>
              <w:rPr/>
              <w:t>0.0;</w:t>
            </w:r>
            <w:r>
              <w:rPr/>
              <w:t>1.0;</w:t>
            </w:r>
            <w:r>
              <w:rPr/>
              <w:t>3.0;</w:t>
            </w:r>
            <w:r>
              <w:rPr/>
              <w:t>7.0;</w:t>
            </w:r>
            <w:r>
              <w:rPr/>
              <w:t>）</w:t>
            </w:r>
          </w:p>
        </w:tc>
        <w:tc>
          <w:tcPr>
            <w:tcW w:type="dxa" w:w="5076"/>
          </w:tcPr>
          <w:p>
            <w:pPr>
              <w:pStyle w:val="null3"/>
              <w:jc w:val="left"/>
            </w:pPr>
            <w:r>
              <w:rPr/>
              <w:t>由评委对各投标供应商的货物配置、选型及供货能力进行评议及打分。（优：所投货物配置、选型及性能完全满足用户需求且有相关证明材料证明，供货及时，能有稳定供货渠道的得7分；良：所投货物配置、选型、性能及供货能力基本满足用户需求，但存在不足的得3分；中：所投货物配置、选型及供货能力部分满足用户需求的得1分；差：所投货物配置、选型及供货能力极差完全不满足用户需求的得0分。（提供设备配置清单或体现供货能力的相关证明材料，如相关认证、技术说明书或有效检验报告等证明材料，不按要求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设备代理或授权 (1.0分)</w:t>
            </w:r>
            <w:r>
              <w:rPr/>
              <w:t>，（等次分值选择：</w:t>
            </w:r>
            <w:r>
              <w:rPr/>
              <w:t>0.0;</w:t>
            </w:r>
            <w:r>
              <w:rPr/>
              <w:t>1.0;</w:t>
            </w:r>
            <w:r>
              <w:rPr/>
              <w:t>）</w:t>
            </w:r>
          </w:p>
        </w:tc>
        <w:tc>
          <w:tcPr>
            <w:tcW w:type="dxa" w:w="5076"/>
          </w:tcPr>
          <w:p>
            <w:pPr>
              <w:pStyle w:val="null3"/>
              <w:jc w:val="left"/>
            </w:pPr>
            <w:r>
              <w:rPr/>
              <w:t>投标供应商为本项目设备制造商或合法授权代理经销商的得1分。所提供的制造商声明函或授权书有效截止日期为本项目开标日期后一个月后。</w:t>
            </w:r>
          </w:p>
        </w:tc>
      </w:tr>
      <w:tr>
        <w:tc>
          <w:tcPr>
            <w:tcW w:type="dxa" w:w="922"/>
            <w:gridSpan w:val="2"/>
            <w:vMerge/>
          </w:tcPr>
          <w:p/>
        </w:tc>
        <w:tc>
          <w:tcPr>
            <w:tcW w:type="dxa" w:w="2307"/>
          </w:tcPr>
          <w:p>
            <w:pPr>
              <w:pStyle w:val="null3"/>
              <w:jc w:val="left"/>
            </w:pPr>
            <w:r>
              <w:rPr/>
              <w:t>项目业绩 (5.0分)</w:t>
            </w:r>
            <w:r>
              <w:rPr/>
              <w:t>，（等次分值选择：</w:t>
            </w:r>
            <w:r>
              <w:rPr/>
              <w:t>0.0;</w:t>
            </w:r>
            <w:r>
              <w:rPr/>
              <w:t>1.0;</w:t>
            </w:r>
            <w:r>
              <w:rPr/>
              <w:t>2.0;</w:t>
            </w:r>
            <w:r>
              <w:rPr/>
              <w:t>3.0;</w:t>
            </w:r>
            <w:r>
              <w:rPr/>
              <w:t>4.0;</w:t>
            </w:r>
            <w:r>
              <w:rPr/>
              <w:t>5.0;</w:t>
            </w:r>
            <w:r>
              <w:rPr/>
              <w:t>）</w:t>
            </w:r>
          </w:p>
        </w:tc>
        <w:tc>
          <w:tcPr>
            <w:tcW w:type="dxa" w:w="5076"/>
          </w:tcPr>
          <w:p>
            <w:pPr>
              <w:pStyle w:val="null3"/>
              <w:jc w:val="left"/>
            </w:pPr>
            <w:r>
              <w:rPr/>
              <w:t>投标供应商每提供一份有效同类项目业绩证明文件得1分，最高5分。(须提供2021年1月1日至今投标供应商的同类产品的合同复印件，以签订合同日期为准)</w:t>
            </w:r>
          </w:p>
        </w:tc>
      </w:tr>
      <w:tr>
        <w:tc>
          <w:tcPr>
            <w:tcW w:type="dxa" w:w="922"/>
            <w:gridSpan w:val="2"/>
            <w:vMerge/>
          </w:tcPr>
          <w:p/>
        </w:tc>
        <w:tc>
          <w:tcPr>
            <w:tcW w:type="dxa" w:w="2307"/>
          </w:tcPr>
          <w:p>
            <w:pPr>
              <w:pStyle w:val="null3"/>
              <w:jc w:val="left"/>
            </w:pPr>
            <w:r>
              <w:rPr/>
              <w:t>质量保证措施 (10.0分)</w:t>
            </w:r>
            <w:r>
              <w:rPr/>
              <w:t>，（等次分值选择：</w:t>
            </w:r>
            <w:r>
              <w:rPr/>
              <w:t>0.0;</w:t>
            </w:r>
            <w:r>
              <w:rPr/>
              <w:t>2.0;</w:t>
            </w:r>
            <w:r>
              <w:rPr/>
              <w:t>5.0;</w:t>
            </w:r>
            <w:r>
              <w:rPr/>
              <w:t>10.0;</w:t>
            </w:r>
            <w:r>
              <w:rPr/>
              <w:t>）</w:t>
            </w:r>
          </w:p>
        </w:tc>
        <w:tc>
          <w:tcPr>
            <w:tcW w:type="dxa" w:w="5076"/>
          </w:tcPr>
          <w:p>
            <w:pPr>
              <w:pStyle w:val="null3"/>
              <w:jc w:val="left"/>
            </w:pPr>
            <w:r>
              <w:rPr/>
              <w:t>根据投标供应商针对本项目的完整性、可行性（包括设备采购、安装调试、进度计划、培训安排、项目验收等）[优：方案完整、可行，能完全满足采购需求及项目实施要求的得10分；良：方案较具体、可行，能基本满足采购需求及项目实施要求的得5分；中：方案内容较简单，对采购需求的响应一般的得2分；差：方案内容较差、无针对性，无法满足采购需求的得0分。]</w:t>
            </w:r>
          </w:p>
        </w:tc>
      </w:tr>
      <w:tr>
        <w:tc>
          <w:tcPr>
            <w:tcW w:type="dxa" w:w="922"/>
            <w:gridSpan w:val="2"/>
            <w:vMerge/>
          </w:tcPr>
          <w:p/>
        </w:tc>
        <w:tc>
          <w:tcPr>
            <w:tcW w:type="dxa" w:w="2307"/>
          </w:tcPr>
          <w:p>
            <w:pPr>
              <w:pStyle w:val="null3"/>
              <w:jc w:val="left"/>
            </w:pPr>
            <w:r>
              <w:rPr/>
              <w:t>安装实施规范、测试验收标准 (7.0分)</w:t>
            </w:r>
            <w:r>
              <w:rPr/>
              <w:t>，（等次分值选择：</w:t>
            </w:r>
            <w:r>
              <w:rPr/>
              <w:t>0.0;</w:t>
            </w:r>
            <w:r>
              <w:rPr/>
              <w:t>1.0;</w:t>
            </w:r>
            <w:r>
              <w:rPr/>
              <w:t>3.0;</w:t>
            </w:r>
            <w:r>
              <w:rPr/>
              <w:t>7.0;</w:t>
            </w:r>
            <w:r>
              <w:rPr/>
              <w:t>）</w:t>
            </w:r>
          </w:p>
        </w:tc>
        <w:tc>
          <w:tcPr>
            <w:tcW w:type="dxa" w:w="5076"/>
          </w:tcPr>
          <w:p>
            <w:pPr>
              <w:pStyle w:val="null3"/>
              <w:jc w:val="left"/>
            </w:pPr>
            <w:r>
              <w:rPr/>
              <w:t>安装实施规范、测试验收标准是否考虑项目实际情况详尽合理、科学、可行 （优：安装、检测、验收、培训计划条理清晰，脉络分明，操作性强，人性化，能体现以人为本、服务至上的售后理念的得7分；良：安装、检测、验收、培训计划条理较清晰，脉络较分明，操作性较强，能体现以人为本、服务至上的售后理念的得3分；中：安装、检测、验收、培训计划条理模糊，脉络较分明，操作性较强，较能体现以人为本、服务至上的售后理念的得1分；差：安装、检测、验收、培训计划条理模糊，脉络不分明，操作性差，不能体现以人为本、服务至上的售后理念的得0分。）</w:t>
            </w:r>
          </w:p>
        </w:tc>
      </w:tr>
      <w:tr>
        <w:tc>
          <w:tcPr>
            <w:tcW w:type="dxa" w:w="922"/>
            <w:gridSpan w:val="2"/>
            <w:vMerge/>
          </w:tcPr>
          <w:p/>
        </w:tc>
        <w:tc>
          <w:tcPr>
            <w:tcW w:type="dxa" w:w="2307"/>
          </w:tcPr>
          <w:p>
            <w:pPr>
              <w:pStyle w:val="null3"/>
              <w:jc w:val="left"/>
            </w:pPr>
            <w:r>
              <w:rPr/>
              <w:t>售后服务安排 (7.0分)</w:t>
            </w:r>
            <w:r>
              <w:rPr/>
              <w:t>，（等次分值选择：</w:t>
            </w:r>
            <w:r>
              <w:rPr/>
              <w:t>0.0;</w:t>
            </w:r>
            <w:r>
              <w:rPr/>
              <w:t>1.0;</w:t>
            </w:r>
            <w:r>
              <w:rPr/>
              <w:t>3.0;</w:t>
            </w:r>
            <w:r>
              <w:rPr/>
              <w:t>7.0;</w:t>
            </w:r>
            <w:r>
              <w:rPr/>
              <w:t>）</w:t>
            </w:r>
          </w:p>
        </w:tc>
        <w:tc>
          <w:tcPr>
            <w:tcW w:type="dxa" w:w="5076"/>
          </w:tcPr>
          <w:p>
            <w:pPr>
              <w:pStyle w:val="null3"/>
              <w:jc w:val="left"/>
            </w:pPr>
            <w:r>
              <w:rPr/>
              <w:t>《售后服务承诺书》或售后服务安排相关文件(须加盖售后服务企业及投标企业公章，且须注明详细服务年限)，由评委对各投标供应商的提供的售后服务内容。(优：质保期最长、维护保养方案完善具体，各阶段服务计划最详尽，应急措施方案具体的得7分；良：质保期较长、维护保养方案比较完善具体，各阶段服务计划比较详尽，应急措施方案教具体的得3分；中：质保期较短、维护保养方案一般完善具体，各阶段服务计划一般详尽，应急措施方案一般的得1分；差：没有提供《售后服务承诺书》或售后服务安排相关文件的得0分。)</w:t>
            </w:r>
          </w:p>
        </w:tc>
      </w:tr>
      <w:tr>
        <w:tc>
          <w:tcPr>
            <w:tcW w:type="dxa" w:w="922"/>
            <w:gridSpan w:val="2"/>
          </w:tcPr>
          <w:p>
            <w:pPr>
              <w:pStyle w:val="null3"/>
              <w:jc w:val="center"/>
            </w:pPr>
            <w:r>
              <w:rPr/>
              <w:t>投标报价</w:t>
            </w:r>
          </w:p>
        </w:tc>
        <w:tc>
          <w:tcPr>
            <w:tcW w:type="dxa" w:w="2307"/>
          </w:tcPr>
          <w:p>
            <w:pPr>
              <w:pStyle w:val="null3"/>
              <w:jc w:val="left"/>
            </w:pPr>
            <w:r>
              <w:rPr/>
              <w:t>投标报价得分 (40.0分)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 委会采取按技术部分得分高低顺序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按技术部分得分高低顺序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rPr>
        <w:t>中山市沙溪隆都医院数字化医用</w:t>
      </w:r>
      <w:r>
        <w:rPr>
          <w:sz w:val="44"/>
          <w:b/>
        </w:rPr>
        <w:t>X线摄影系统(DR)采购项目</w:t>
      </w:r>
      <w:r>
        <w:rPr>
          <w:sz w:val="44"/>
          <w:b/>
        </w:rPr>
        <w:t>合同书</w:t>
      </w:r>
    </w:p>
    <w:p>
      <w:pPr>
        <w:pStyle w:val="null3"/>
        <w:ind w:firstLine="480"/>
        <w:jc w:val="center"/>
      </w:pPr>
      <w:r>
        <w:rPr>
          <w:sz w:val="30"/>
          <w:b/>
        </w:rPr>
        <w:t>项目名称：</w:t>
      </w:r>
      <w:r>
        <w:rPr>
          <w:sz w:val="30"/>
          <w:b/>
          <w:u w:val="single"/>
        </w:rPr>
        <w:t>_____________</w:t>
      </w:r>
      <w:r>
        <w:rPr>
          <w:b/>
          <w:u w:val="single"/>
        </w:rPr>
        <w:t xml:space="preserve">    </w:t>
      </w:r>
      <w:r>
        <w:rPr>
          <w:sz w:val="30"/>
          <w:b/>
          <w:u w:val="single"/>
        </w:rPr>
        <w:t>_____________</w:t>
      </w:r>
    </w:p>
    <w:p>
      <w:pPr>
        <w:pStyle w:val="null3"/>
        <w:spacing w:before="135" w:after="135"/>
        <w:ind w:firstLine="1494"/>
        <w:jc w:val="both"/>
      </w:pPr>
      <w:r>
        <w:rPr>
          <w:sz w:val="30"/>
          <w:b/>
        </w:rPr>
        <w:t>采购计划编号：</w:t>
      </w:r>
      <w:r>
        <w:rPr>
          <w:sz w:val="30"/>
          <w:b/>
          <w:u w:val="single"/>
        </w:rPr>
        <w:t>__________________________</w:t>
      </w:r>
    </w:p>
    <w:p>
      <w:pPr>
        <w:pStyle w:val="null3"/>
        <w:spacing w:before="135" w:after="135"/>
        <w:ind w:firstLine="1494"/>
      </w:pPr>
      <w:r>
        <w:rPr>
          <w:sz w:val="30"/>
          <w:b/>
        </w:rPr>
        <w:t>采购项目编号：</w:t>
      </w:r>
      <w:r>
        <w:rPr>
          <w:sz w:val="30"/>
          <w:b/>
          <w:u w:val="single"/>
        </w:rPr>
        <w:t>__________________________</w:t>
      </w:r>
    </w:p>
    <w:p>
      <w:pPr>
        <w:pStyle w:val="null3"/>
        <w:spacing w:before="135" w:after="135"/>
        <w:ind w:firstLine="1494"/>
        <w:jc w:val="both"/>
      </w:pPr>
      <w:r>
        <w:rPr/>
        <w:t xml:space="preserve"> </w:t>
      </w:r>
    </w:p>
    <w:p>
      <w:pPr>
        <w:pStyle w:val="null3"/>
        <w:jc w:val="both"/>
      </w:pPr>
      <w:r>
        <w:rPr>
          <w:b/>
        </w:rPr>
        <w:t>甲方：</w:t>
      </w:r>
      <w:r>
        <w:rPr>
          <w:b/>
        </w:rPr>
        <w:t xml:space="preserve">             </w:t>
      </w:r>
      <w:r>
        <w:rPr>
          <w:b/>
        </w:rPr>
        <w:t>签订地：</w:t>
      </w:r>
    </w:p>
    <w:p>
      <w:pPr>
        <w:pStyle w:val="null3"/>
        <w:jc w:val="both"/>
      </w:pPr>
      <w:r>
        <w:rPr>
          <w:b/>
        </w:rPr>
        <w:t>乙方：</w:t>
      </w:r>
      <w:r>
        <w:rPr>
          <w:b/>
        </w:rPr>
        <w:t xml:space="preserve">                                  </w:t>
      </w:r>
    </w:p>
    <w:p>
      <w:pPr>
        <w:pStyle w:val="null3"/>
        <w:ind w:firstLine="480"/>
      </w:pPr>
      <w:r>
        <w:rPr>
          <w:color w:val="000000"/>
        </w:rPr>
        <w:t>为保护甲乙双方合法权益，根据</w:t>
      </w:r>
      <w:r>
        <w:rPr>
          <w:u w:val="single"/>
        </w:rPr>
        <w:t xml:space="preserve">   </w:t>
      </w:r>
      <w:r>
        <w:rPr>
          <w:color w:val="000000"/>
        </w:rPr>
        <w:t>的项目（项目编号：</w:t>
      </w:r>
      <w:r>
        <w:rPr>
          <w:color w:val="000000"/>
          <w:u w:val="single"/>
        </w:rPr>
        <w:t>项目编号</w:t>
      </w:r>
      <w:r>
        <w:rPr>
          <w:color w:val="000000"/>
        </w:rPr>
        <w:t>）的采购结果，以及《中华人民共和国民法典》、《中华人民共和国政府采购法》等相关法律、法规，以及广东省定点采购相关规定，签订本合同，并共同遵守。</w:t>
      </w:r>
    </w:p>
    <w:p>
      <w:pPr>
        <w:pStyle w:val="null3"/>
        <w:jc w:val="both"/>
      </w:pPr>
      <w:r>
        <w:rPr>
          <w:b/>
        </w:rPr>
        <w:t>第一条合同设备</w:t>
      </w:r>
    </w:p>
    <w:p>
      <w:pPr>
        <w:pStyle w:val="null3"/>
        <w:ind w:firstLine="480"/>
        <w:jc w:val="both"/>
      </w:pPr>
      <w:r>
        <w:rPr/>
        <w:t>乙方负责向甲方供应</w:t>
      </w:r>
      <w:r>
        <w:rPr>
          <w:u w:val="single"/>
        </w:rPr>
        <w:t xml:space="preserve">          </w:t>
      </w:r>
      <w:r>
        <w:rPr/>
        <w:t>及负责安装调试。设备明细及配置见附件清单。</w:t>
      </w:r>
    </w:p>
    <w:p>
      <w:pPr>
        <w:pStyle w:val="null3"/>
        <w:jc w:val="both"/>
      </w:pPr>
      <w:r>
        <w:rPr>
          <w:b/>
        </w:rPr>
        <w:t>第二条合同总额</w:t>
      </w:r>
    </w:p>
    <w:p>
      <w:pPr>
        <w:pStyle w:val="null3"/>
        <w:ind w:firstLine="480"/>
        <w:jc w:val="both"/>
      </w:pPr>
      <w:r>
        <w:rPr/>
        <w:t>总价为（大写）：人民币</w:t>
      </w:r>
      <w:r>
        <w:rPr>
          <w:u w:val="single"/>
        </w:rPr>
        <w:t>总价大写</w:t>
      </w:r>
      <w:r>
        <w:rPr/>
        <w:t>，即（小写）￥</w:t>
      </w:r>
      <w:r>
        <w:rPr>
          <w:u w:val="single"/>
        </w:rPr>
        <w:t xml:space="preserve">   </w:t>
      </w:r>
      <w:r>
        <w:rPr/>
        <w:t>元，该合同总金额是设计、设备制造、包装、仓储、运输、装卸、安装及验收合格之前和保修期内备品备件发生的所有含税费用，含医院网络连接与调试。本合同执行期间合同总金额不变。</w:t>
      </w:r>
    </w:p>
    <w:p>
      <w:pPr>
        <w:pStyle w:val="null3"/>
        <w:jc w:val="both"/>
      </w:pPr>
      <w:r>
        <w:rPr>
          <w:b/>
        </w:rPr>
        <w:t>第三条合同组成</w:t>
      </w:r>
    </w:p>
    <w:p>
      <w:pPr>
        <w:pStyle w:val="null3"/>
        <w:ind w:firstLine="480"/>
        <w:jc w:val="both"/>
      </w:pPr>
      <w:r>
        <w:rPr/>
        <w:t>详细价格、技术说明及其它有关合同设备的特定信息由合同附件说明。所有附件及本项目的招投标文件、会议纪要、协议等均为本合同不可分割之一部分。</w:t>
      </w:r>
    </w:p>
    <w:p>
      <w:pPr>
        <w:pStyle w:val="null3"/>
        <w:jc w:val="both"/>
      </w:pPr>
      <w:r>
        <w:rPr>
          <w:b/>
        </w:rPr>
        <w:t>第四条技术要求</w:t>
      </w:r>
    </w:p>
    <w:p>
      <w:pPr>
        <w:pStyle w:val="null3"/>
        <w:ind w:firstLine="480"/>
        <w:jc w:val="both"/>
      </w:pPr>
      <w:r>
        <w:rPr/>
        <w:t>乙方所提供设备，必须符合国家有关规范和环保要求及甲方的技术要求，并提供设备的出厂试测验报告。所有货物及服务不得侵犯第三方版权、专利等。</w:t>
      </w:r>
    </w:p>
    <w:p>
      <w:pPr>
        <w:pStyle w:val="null3"/>
        <w:jc w:val="both"/>
      </w:pPr>
      <w:r>
        <w:rPr>
          <w:b/>
        </w:rPr>
        <w:t>第五条合同设备包装、交货、安装、调试及验收</w:t>
      </w:r>
    </w:p>
    <w:p>
      <w:pPr>
        <w:pStyle w:val="null3"/>
        <w:ind w:firstLine="480"/>
        <w:jc w:val="both"/>
      </w:pPr>
      <w:r>
        <w:rPr/>
        <w:t>1.合同设备的包装</w:t>
      </w:r>
    </w:p>
    <w:p>
      <w:pPr>
        <w:pStyle w:val="null3"/>
        <w:ind w:firstLine="480"/>
        <w:jc w:val="both"/>
      </w:pPr>
      <w:r>
        <w:rPr/>
        <w:t>设备的包装均应有良好的防湿、防锈、防潮、防雨、防腐及防碰撞的措施。凡由于包装不良造成的损失和由此产生的费用均由乙方承担。</w:t>
      </w:r>
    </w:p>
    <w:p>
      <w:pPr>
        <w:pStyle w:val="null3"/>
        <w:ind w:firstLine="480"/>
        <w:jc w:val="both"/>
      </w:pPr>
      <w:r>
        <w:rPr/>
        <w:t>2.合同设备的交货</w:t>
      </w:r>
    </w:p>
    <w:p>
      <w:pPr>
        <w:pStyle w:val="null3"/>
        <w:ind w:firstLine="480"/>
        <w:jc w:val="both"/>
      </w:pPr>
      <w:r>
        <w:rPr/>
        <w:t>（</w:t>
      </w:r>
      <w:r>
        <w:rPr/>
        <w:t>1）乙方交货时间：签订合同后</w:t>
      </w:r>
      <w:r>
        <w:rPr>
          <w:u w:val="single"/>
        </w:rPr>
        <w:t xml:space="preserve">   </w:t>
      </w:r>
      <w:r>
        <w:rPr/>
        <w:t>天内。</w:t>
      </w:r>
    </w:p>
    <w:p>
      <w:pPr>
        <w:pStyle w:val="null3"/>
        <w:ind w:firstLine="480"/>
        <w:jc w:val="both"/>
      </w:pPr>
      <w:r>
        <w:rPr/>
        <w:t>（</w:t>
      </w:r>
      <w:r>
        <w:rPr/>
        <w:t>2）乙方交货地点：甲方指定地点。</w:t>
      </w:r>
    </w:p>
    <w:p>
      <w:pPr>
        <w:pStyle w:val="null3"/>
        <w:ind w:firstLine="480"/>
        <w:jc w:val="both"/>
      </w:pPr>
      <w:r>
        <w:rPr/>
        <w:t>3.合同设备的安装调试</w:t>
      </w:r>
    </w:p>
    <w:p>
      <w:pPr>
        <w:pStyle w:val="null3"/>
        <w:ind w:firstLine="480"/>
        <w:jc w:val="both"/>
      </w:pPr>
      <w:r>
        <w:rPr/>
        <w:t>（</w:t>
      </w:r>
      <w:r>
        <w:rPr/>
        <w:t>1）乙方负责合同项下的安装调试，一切费用由乙方负责。</w:t>
      </w:r>
    </w:p>
    <w:p>
      <w:pPr>
        <w:pStyle w:val="null3"/>
        <w:ind w:firstLine="480"/>
        <w:jc w:val="both"/>
      </w:pPr>
      <w:r>
        <w:rPr/>
        <w:t>（</w:t>
      </w:r>
      <w:r>
        <w:rPr/>
        <w:t>2）乙方安装时须对各安装场地内的其它设备、设施有良好保护措施。</w:t>
      </w:r>
    </w:p>
    <w:p>
      <w:pPr>
        <w:pStyle w:val="null3"/>
        <w:ind w:firstLine="480"/>
        <w:jc w:val="both"/>
      </w:pPr>
      <w:r>
        <w:rPr/>
        <w:t>4.设备的验收</w:t>
      </w:r>
    </w:p>
    <w:p>
      <w:pPr>
        <w:pStyle w:val="null3"/>
        <w:ind w:firstLine="480"/>
        <w:jc w:val="both"/>
      </w:pPr>
      <w:r>
        <w:rPr/>
        <w:t>（</w:t>
      </w:r>
      <w:r>
        <w:rPr/>
        <w:t>1）合同设备安装调试完成并移交所有资料文档后，经临床科室试用</w:t>
      </w:r>
      <w:r>
        <w:rPr>
          <w:u w:val="single"/>
        </w:rPr>
        <w:t xml:space="preserve">  </w:t>
      </w:r>
      <w:r>
        <w:rPr/>
        <w:t>个工作日后验收，验收应在甲乙双方共同参加下进行，验收标准按照国家有关标准。</w:t>
      </w:r>
    </w:p>
    <w:p>
      <w:pPr>
        <w:pStyle w:val="null3"/>
        <w:ind w:firstLine="480"/>
        <w:jc w:val="both"/>
      </w:pPr>
      <w:r>
        <w:rPr/>
        <w:t>（</w:t>
      </w:r>
      <w:r>
        <w:rPr/>
        <w:t>2） 验收按国家有关的规定、规范进行。验收时如发现所交付的设备有短装、次品、损坏或其它不符合本合同规定之情形者，甲方应做出详尽的现场记录，或由甲乙双方签署备忘录。此现场记录或备忘录可用作补充、缺失和更换损坏部件的有效证据。由此产生的有关费用由乙方承担，验收期限相应后延。</w:t>
      </w:r>
    </w:p>
    <w:p>
      <w:pPr>
        <w:pStyle w:val="null3"/>
        <w:ind w:firstLine="480"/>
        <w:jc w:val="both"/>
      </w:pPr>
      <w:r>
        <w:rPr/>
        <w:t>（</w:t>
      </w:r>
      <w:r>
        <w:rPr/>
        <w:t>3）如果合同设备运输和安装调试过程中因事故造成货物短缺、损坏，乙方应及时安排换装，以保证合同设备安装调试的成功完成。换货的相关费用由乙方承担。</w:t>
      </w:r>
    </w:p>
    <w:p>
      <w:pPr>
        <w:pStyle w:val="null3"/>
        <w:ind w:firstLine="480"/>
        <w:jc w:val="both"/>
      </w:pPr>
      <w:r>
        <w:rPr/>
        <w:t>（</w:t>
      </w:r>
      <w:r>
        <w:rPr/>
        <w:t>4）国内产品或合资厂的产品必须具备出厂合格证。</w:t>
      </w:r>
    </w:p>
    <w:p>
      <w:pPr>
        <w:pStyle w:val="null3"/>
        <w:ind w:firstLine="480"/>
        <w:jc w:val="both"/>
      </w:pPr>
      <w:r>
        <w:rPr/>
        <w:t>（</w:t>
      </w:r>
      <w:r>
        <w:rPr/>
        <w:t>5）进口产品必须具备省级（或相当于省级）商检部门的检验证明，及正常报关证明。</w:t>
      </w:r>
    </w:p>
    <w:p>
      <w:pPr>
        <w:pStyle w:val="null3"/>
        <w:ind w:firstLine="480"/>
        <w:jc w:val="both"/>
      </w:pPr>
      <w:r>
        <w:rPr/>
        <w:t>5.如乙方没有及时提供相关证件（如商检证等），有可能影响验收进程，所导致的经济损失，由乙方自行承担。</w:t>
      </w:r>
    </w:p>
    <w:p>
      <w:pPr>
        <w:pStyle w:val="null3"/>
        <w:ind w:firstLine="480"/>
        <w:jc w:val="both"/>
      </w:pPr>
      <w:r>
        <w:rPr/>
        <w:t>6.乙方保证合同项下提供的设备不侵犯任何第三方的专利、商标或版权。否则，乙方须承担对第三方的专利或版权的侵权责任并承担因此而发生的所有费用。</w:t>
      </w:r>
    </w:p>
    <w:p>
      <w:pPr>
        <w:pStyle w:val="null3"/>
        <w:jc w:val="both"/>
      </w:pPr>
      <w:r>
        <w:rPr>
          <w:b/>
        </w:rPr>
        <w:t>第六条质量保证及售后服务</w:t>
      </w:r>
    </w:p>
    <w:p>
      <w:pPr>
        <w:pStyle w:val="null3"/>
        <w:ind w:firstLine="480"/>
        <w:jc w:val="both"/>
      </w:pPr>
      <w:r>
        <w:rPr/>
        <w:t>1.乙方保证合同设备是全新、未曾使用过的，其质量、规格及技术特征符合合同附件的要求。</w:t>
      </w:r>
    </w:p>
    <w:p>
      <w:pPr>
        <w:pStyle w:val="null3"/>
        <w:ind w:firstLine="480"/>
        <w:jc w:val="both"/>
      </w:pPr>
      <w:r>
        <w:rPr/>
        <w:t>2.合同设备保质保用期按生产厂家的标准执行，整机保修期</w:t>
      </w:r>
      <w:r>
        <w:rPr>
          <w:u w:val="single"/>
        </w:rPr>
        <w:t xml:space="preserve">  </w:t>
      </w:r>
      <w:r>
        <w:rPr/>
        <w:t>年，（用户单位验收合格之日起计算）。保证零配件供应不少于十年。有培训计划，至少两名以上医生熟练掌握使用设备为止。保质保用期内非甲方的人为原因而出现产品质量及安装问题，由乙方负责包修、包换或包退，并承担因此而产生的一切费用。乙方应在收到甲方通知后派员到现场维修。</w:t>
      </w:r>
    </w:p>
    <w:p>
      <w:pPr>
        <w:pStyle w:val="null3"/>
        <w:ind w:firstLine="200"/>
        <w:jc w:val="both"/>
      </w:pPr>
      <w:r>
        <w:rPr/>
        <w:t>下列情况乙方不负责免费保修：</w:t>
      </w:r>
    </w:p>
    <w:p>
      <w:pPr>
        <w:pStyle w:val="null3"/>
        <w:ind w:firstLine="480"/>
        <w:jc w:val="both"/>
      </w:pPr>
      <w:r>
        <w:rPr/>
        <w:t>（</w:t>
      </w:r>
      <w:r>
        <w:rPr/>
        <w:t>1）甲方不按照乙方提供的正确使用方法而引致设备故障损坏；</w:t>
      </w:r>
    </w:p>
    <w:p>
      <w:pPr>
        <w:pStyle w:val="null3"/>
        <w:ind w:firstLine="480"/>
        <w:jc w:val="both"/>
      </w:pPr>
      <w:r>
        <w:rPr/>
        <w:t>（</w:t>
      </w:r>
      <w:r>
        <w:rPr/>
        <w:t>2）擅自改装设备；</w:t>
      </w:r>
    </w:p>
    <w:p>
      <w:pPr>
        <w:pStyle w:val="null3"/>
        <w:ind w:firstLine="480"/>
        <w:jc w:val="both"/>
      </w:pPr>
      <w:r>
        <w:rPr/>
        <w:t>（</w:t>
      </w:r>
      <w:r>
        <w:rPr/>
        <w:t>3）各种人为因素或天灾等外来因素造成的损坏。</w:t>
      </w:r>
    </w:p>
    <w:p>
      <w:pPr>
        <w:pStyle w:val="null3"/>
        <w:ind w:firstLine="480"/>
        <w:jc w:val="both"/>
      </w:pPr>
      <w:r>
        <w:rPr/>
        <w:t>3.货物交付使用后以书面形式承诺维修服务，实行终身维护：</w:t>
      </w:r>
    </w:p>
    <w:p>
      <w:pPr>
        <w:pStyle w:val="null3"/>
        <w:ind w:firstLine="480"/>
        <w:jc w:val="both"/>
      </w:pPr>
      <w:r>
        <w:rPr/>
        <w:t>4.所有保修服务方式均为乙方上门保修，即由乙方派员到甲方设备使用现场维修，由此产生的一切费用均由乙方承担。</w:t>
      </w:r>
    </w:p>
    <w:p>
      <w:pPr>
        <w:pStyle w:val="null3"/>
        <w:ind w:firstLine="480"/>
        <w:jc w:val="both"/>
      </w:pPr>
      <w:r>
        <w:rPr/>
        <w:t>5.因设备的质量问题而发生争议，由广东省或中山市质检部门进行质量鉴定。设备符合质量标准的，鉴定费用由甲方承担；设备不符合质量标准的，鉴定费用由乙方承担。如属于强检设备，乙方配合甲方完成；如需第三方进行性能检测，其检测费用由乙方负责。</w:t>
      </w:r>
    </w:p>
    <w:p>
      <w:pPr>
        <w:pStyle w:val="null3"/>
        <w:ind w:firstLine="480"/>
        <w:jc w:val="both"/>
      </w:pPr>
      <w:r>
        <w:rPr/>
        <w:t>6.乙方为甲方提供操作及维护培训，主要内容为设备的基本结构、性能、主要部件的构造及原理，日常使用操作、保养与管理，常见故障的排除，紧急情况的处理等，培训地点主要在设备安装现场或按甲乙双方协商安排。</w:t>
      </w:r>
    </w:p>
    <w:p>
      <w:pPr>
        <w:pStyle w:val="null3"/>
        <w:ind w:firstLine="480"/>
        <w:jc w:val="both"/>
      </w:pPr>
      <w:r>
        <w:rPr/>
        <w:t>7.保修期内厂家每年免费回访设备至少</w:t>
      </w:r>
      <w:r>
        <w:rPr>
          <w:u w:val="single"/>
        </w:rPr>
        <w:t xml:space="preserve"> </w:t>
      </w:r>
      <w:r>
        <w:rPr/>
        <w:t>次。</w:t>
      </w:r>
    </w:p>
    <w:p>
      <w:pPr>
        <w:pStyle w:val="null3"/>
        <w:ind w:firstLine="480"/>
        <w:jc w:val="both"/>
      </w:pPr>
      <w:r>
        <w:rPr/>
        <w:t>8.接到报修电话后，厂家工程师</w:t>
      </w:r>
      <w:r>
        <w:rPr>
          <w:u w:val="single"/>
        </w:rPr>
        <w:t xml:space="preserve"> </w:t>
      </w:r>
      <w:r>
        <w:rPr/>
        <w:t>小时内响应，</w:t>
      </w:r>
      <w:r>
        <w:rPr>
          <w:u w:val="single"/>
        </w:rPr>
        <w:t xml:space="preserve">  </w:t>
      </w:r>
      <w:r>
        <w:rPr/>
        <w:t>小时到达现场，</w:t>
      </w:r>
      <w:r>
        <w:rPr>
          <w:u w:val="single"/>
        </w:rPr>
        <w:t xml:space="preserve">  </w:t>
      </w:r>
      <w:r>
        <w:rPr/>
        <w:t>小时内解决问题。</w:t>
      </w:r>
    </w:p>
    <w:p>
      <w:pPr>
        <w:pStyle w:val="null3"/>
        <w:jc w:val="both"/>
      </w:pPr>
      <w:r>
        <w:rPr>
          <w:b/>
        </w:rPr>
        <w:t>第七条付款方式及履约保证金</w:t>
      </w:r>
    </w:p>
    <w:p>
      <w:pPr>
        <w:pStyle w:val="null3"/>
        <w:ind w:firstLine="480"/>
      </w:pPr>
      <w:r>
        <w:rPr/>
        <w:t>1.合同总额支付方式为一次性付款。</w:t>
      </w:r>
    </w:p>
    <w:p>
      <w:pPr>
        <w:pStyle w:val="null3"/>
        <w:ind w:firstLine="480"/>
      </w:pPr>
      <w:r>
        <w:rPr/>
        <w:t>2.合同签订后15日内，乙方向甲方交付合同总额的</w:t>
      </w:r>
      <w:r>
        <w:rPr>
          <w:u w:val="single"/>
        </w:rPr>
        <w:t xml:space="preserve">  </w:t>
      </w:r>
      <w:r>
        <w:rPr/>
        <w:t>%（即￥</w:t>
      </w:r>
      <w:r>
        <w:rPr>
          <w:u w:val="single"/>
        </w:rPr>
        <w:t xml:space="preserve">     </w:t>
      </w:r>
      <w:r>
        <w:rPr/>
        <w:t>）作为履约保证金或提交银行保函。合同质保期满，经甲方考核合格后，履约保证金不计利息一次性返还。若乙方未按时交付履约保证金或提交银行保函，即视为乙方违约，甲方有权终止合同。</w:t>
      </w:r>
    </w:p>
    <w:p>
      <w:pPr>
        <w:pStyle w:val="null3"/>
        <w:ind w:firstLine="480"/>
      </w:pPr>
      <w:r>
        <w:rPr/>
        <w:t>3.合同约定的货物送达或服务完成后，经甲方确认验收合格，乙方即出具有效发票给甲方，甲方在收到发票之日起30日内，支付合同总额100%的合同费用，即￥</w:t>
      </w:r>
      <w:r>
        <w:rPr>
          <w:u w:val="single"/>
        </w:rPr>
        <w:t xml:space="preserve">      </w:t>
      </w:r>
      <w:r>
        <w:rPr/>
        <w:t>。</w:t>
      </w:r>
    </w:p>
    <w:p>
      <w:pPr>
        <w:pStyle w:val="null3"/>
        <w:ind w:firstLine="480"/>
      </w:pPr>
      <w:r>
        <w:rPr/>
        <w:t>4.乙方银行账号信息</w:t>
      </w:r>
    </w:p>
    <w:p>
      <w:pPr>
        <w:pStyle w:val="null3"/>
        <w:ind w:firstLine="480"/>
      </w:pPr>
      <w:r>
        <w:rPr/>
        <w:t>开户名称：</w:t>
      </w:r>
    </w:p>
    <w:p>
      <w:pPr>
        <w:pStyle w:val="null3"/>
        <w:ind w:firstLine="480"/>
      </w:pPr>
      <w:r>
        <w:rPr/>
        <w:t>银行账户：</w:t>
      </w:r>
    </w:p>
    <w:p>
      <w:pPr>
        <w:pStyle w:val="null3"/>
        <w:ind w:firstLine="480"/>
        <w:jc w:val="both"/>
      </w:pPr>
      <w:r>
        <w:rPr/>
        <w:t>开户银行：</w:t>
      </w:r>
      <w:r>
        <w:rPr/>
        <w:t xml:space="preserve">    </w:t>
      </w:r>
    </w:p>
    <w:p>
      <w:pPr>
        <w:pStyle w:val="null3"/>
        <w:jc w:val="both"/>
      </w:pPr>
      <w:r>
        <w:rPr>
          <w:b/>
        </w:rPr>
        <w:t>第八条技术服务</w:t>
      </w:r>
    </w:p>
    <w:p>
      <w:pPr>
        <w:pStyle w:val="null3"/>
        <w:ind w:firstLine="480"/>
        <w:jc w:val="both"/>
      </w:pPr>
      <w:r>
        <w:rPr/>
        <w:t>1.乙方应派员到甲方指定地点配合工作。</w:t>
      </w:r>
    </w:p>
    <w:p>
      <w:pPr>
        <w:pStyle w:val="null3"/>
        <w:ind w:firstLine="480"/>
        <w:jc w:val="both"/>
      </w:pPr>
      <w:r>
        <w:rPr/>
        <w:t>2.乙方按甲方提供的合同执行进度计划，再配合甲方及有关单位，以此做好合同执行进度上的配合工作。</w:t>
      </w:r>
    </w:p>
    <w:p>
      <w:pPr>
        <w:pStyle w:val="null3"/>
        <w:jc w:val="both"/>
      </w:pPr>
      <w:r>
        <w:rPr>
          <w:b/>
        </w:rPr>
        <w:t>第九条不可抗力</w:t>
      </w:r>
    </w:p>
    <w:p>
      <w:pPr>
        <w:pStyle w:val="null3"/>
        <w:ind w:right="-420" w:firstLine="480"/>
        <w:jc w:val="both"/>
      </w:pPr>
      <w:r>
        <w:rPr/>
        <w:t>1.合同任一方因不可抗力而导致合同实施延误或不能履行合同，在取得有关机构的不可抗力证明或双方谅解确认后，允许延期履行、修订合同或终止合同，并根据情况可部分或全部免于违约责任。</w:t>
      </w:r>
    </w:p>
    <w:p>
      <w:pPr>
        <w:pStyle w:val="null3"/>
        <w:ind w:right="-420" w:firstLine="480"/>
        <w:jc w:val="both"/>
      </w:pPr>
      <w:r>
        <w:rPr/>
        <w:t>2.不可抗力系指合同双方无法控制、不可预见的事件，但不包括合同某一方的违约或疏忽。这些事件包括但不限于：战争、严重火灾、洪水、台风、地震及其他双方商定的事件。</w:t>
      </w:r>
    </w:p>
    <w:p>
      <w:pPr>
        <w:pStyle w:val="null3"/>
        <w:ind w:right="-420" w:firstLine="480"/>
        <w:jc w:val="both"/>
      </w:pPr>
      <w:r>
        <w:rPr/>
        <w:t>3.在不可抗力事件发生后，合同双方应尽实际可能继续履行合同，以及寻求采取合理的方案履行不受不可抗力影响的其他事项。不可抗力事件影响消除后，甲乙双方可通过协商在合理的时间内达成进一步履行合同的协议。</w:t>
      </w:r>
    </w:p>
    <w:p>
      <w:pPr>
        <w:pStyle w:val="null3"/>
        <w:ind w:right="-420" w:firstLine="480"/>
        <w:jc w:val="both"/>
      </w:pPr>
      <w:r>
        <w:rPr>
          <w:b/>
        </w:rPr>
        <w:t>第十条索赔</w:t>
      </w:r>
    </w:p>
    <w:p>
      <w:pPr>
        <w:pStyle w:val="null3"/>
        <w:ind w:right="-420" w:firstLine="436"/>
        <w:jc w:val="both"/>
      </w:pPr>
      <w:r>
        <w:rPr/>
        <w:t>1.如有异议，甲方有权根据有关政府部门的检验结果向乙方提出索赔。</w:t>
      </w:r>
    </w:p>
    <w:p>
      <w:pPr>
        <w:pStyle w:val="null3"/>
        <w:ind w:right="-420" w:firstLine="480"/>
        <w:jc w:val="both"/>
      </w:pPr>
      <w:r>
        <w:rPr/>
        <w:t>2.在合同执行期间，如果乙方对甲方提出的索赔和差异负有责任，乙方应按照甲方同意的下列一种或多种方式解决索赔事宜：</w:t>
      </w:r>
    </w:p>
    <w:p>
      <w:pPr>
        <w:pStyle w:val="null3"/>
        <w:ind w:right="-420" w:firstLine="480"/>
        <w:jc w:val="both"/>
      </w:pPr>
      <w:r>
        <w:rPr/>
        <w:t>（</w:t>
      </w:r>
      <w:r>
        <w:rPr/>
        <w:t>1）乙方同意退货，并按合同规定的同种货币将货款退还给甲方，并承担由此发生的一切损失和费用。</w:t>
      </w:r>
    </w:p>
    <w:p>
      <w:pPr>
        <w:pStyle w:val="null3"/>
        <w:ind w:right="-420" w:firstLine="480"/>
        <w:jc w:val="both"/>
      </w:pPr>
      <w:r>
        <w:rPr/>
        <w:t>（</w:t>
      </w:r>
      <w:r>
        <w:rPr/>
        <w:t>2）根据货物低劣程度、损坏程度以及甲方所遭受损失的数额甲乙双方商定降低货物的价格。</w:t>
      </w:r>
    </w:p>
    <w:p>
      <w:pPr>
        <w:pStyle w:val="null3"/>
        <w:ind w:right="-420" w:firstLine="480"/>
        <w:jc w:val="both"/>
      </w:pPr>
      <w:r>
        <w:rPr/>
        <w:t>（</w:t>
      </w:r>
      <w:r>
        <w:rPr/>
        <w:t>3）用符合规格、质量和性能要求的新零件、部件或货物来更换有缺陷的部分或修补缺陷的部分，乙方应承担一切费用和风险并负有甲方所发生的一切直接费用。同时，相应延长质量保证期。</w:t>
      </w:r>
    </w:p>
    <w:p>
      <w:pPr>
        <w:pStyle w:val="null3"/>
        <w:ind w:right="-420" w:firstLine="480"/>
        <w:jc w:val="both"/>
      </w:pPr>
      <w:r>
        <w:rPr/>
        <w:t>3.如果在甲方发出索赔通知后30天内，乙方未作答复，上述索赔应视为已被乙方接受。甲方将从合同款项中扣回索赔金额。如果这些金额不足以补偿索赔金额，甲方有权向乙方提出不足部分的补偿。</w:t>
      </w:r>
    </w:p>
    <w:p>
      <w:pPr>
        <w:pStyle w:val="null3"/>
        <w:jc w:val="both"/>
      </w:pPr>
      <w:r>
        <w:rPr>
          <w:b/>
        </w:rPr>
        <w:t>第十一条违约与处罚</w:t>
      </w:r>
    </w:p>
    <w:p>
      <w:pPr>
        <w:pStyle w:val="null3"/>
        <w:ind w:right="-420" w:firstLine="436"/>
        <w:jc w:val="both"/>
      </w:pPr>
      <w:r>
        <w:rPr/>
        <w:t>1.甲方应依合同规定时间内，向乙方支付货款，每拖延一天乙方可向甲方加收合同总额的</w:t>
      </w:r>
      <w:r>
        <w:rPr>
          <w:u w:val="single"/>
        </w:rPr>
        <w:t xml:space="preserve"> </w:t>
      </w:r>
      <w:r>
        <w:rPr/>
        <w:t>‰的违约金。</w:t>
      </w:r>
    </w:p>
    <w:p>
      <w:pPr>
        <w:pStyle w:val="null3"/>
        <w:ind w:firstLine="436"/>
        <w:jc w:val="both"/>
      </w:pPr>
      <w:r>
        <w:rPr/>
        <w:t>2.乙方未能按时交货，每拖延一天，须向甲方支付合同总额</w:t>
      </w:r>
      <w:r>
        <w:rPr>
          <w:u w:val="single"/>
        </w:rPr>
        <w:t xml:space="preserve"> </w:t>
      </w:r>
      <w:r>
        <w:rPr/>
        <w:t>‰的违约金。</w:t>
      </w:r>
    </w:p>
    <w:p>
      <w:pPr>
        <w:pStyle w:val="null3"/>
        <w:ind w:firstLine="436"/>
        <w:jc w:val="both"/>
      </w:pPr>
      <w:r>
        <w:rPr/>
        <w:t>3.乙方交付的货物不符合合同规定的，甲方有权拒收，乙方向甲方支付合同总额10％的违约金。</w:t>
      </w:r>
    </w:p>
    <w:p>
      <w:pPr>
        <w:pStyle w:val="null3"/>
        <w:ind w:firstLine="436"/>
        <w:jc w:val="both"/>
      </w:pPr>
      <w:r>
        <w:rPr/>
        <w:t>4.甲方无正当理由拒收货物的，甲方向乙方支付合同总额10％的违约金。</w:t>
      </w:r>
    </w:p>
    <w:p>
      <w:pPr>
        <w:pStyle w:val="null3"/>
        <w:ind w:firstLine="436"/>
        <w:jc w:val="both"/>
      </w:pPr>
      <w:r>
        <w:rPr/>
        <w:t>5.乙方未能交付货物，则向甲方支付合同总额10％的违约金。</w:t>
      </w:r>
    </w:p>
    <w:p>
      <w:pPr>
        <w:pStyle w:val="null3"/>
        <w:jc w:val="both"/>
      </w:pPr>
      <w:r>
        <w:rPr>
          <w:b/>
        </w:rPr>
        <w:t>第十二条合同终止</w:t>
      </w:r>
    </w:p>
    <w:p>
      <w:pPr>
        <w:pStyle w:val="null3"/>
        <w:ind w:firstLine="480"/>
        <w:jc w:val="both"/>
      </w:pPr>
      <w:r>
        <w:rPr/>
        <w:t>如果一方严重违反合同，并在收到对方违约通知书后在</w:t>
      </w:r>
      <w:r>
        <w:rPr/>
        <w:t>30天内仍未能改正违约的，另一方可立即终止本合同。</w:t>
      </w:r>
    </w:p>
    <w:p>
      <w:pPr>
        <w:pStyle w:val="null3"/>
        <w:jc w:val="both"/>
      </w:pPr>
      <w:r>
        <w:rPr>
          <w:b/>
        </w:rPr>
        <w:t>第十三条法律诉讼</w:t>
      </w:r>
    </w:p>
    <w:p>
      <w:pPr>
        <w:pStyle w:val="null3"/>
        <w:ind w:firstLine="480"/>
        <w:jc w:val="both"/>
      </w:pPr>
      <w:r>
        <w:rPr/>
        <w:t>签约双方在履约中发生争执和分歧，双方应通过友好协商解决，若经协商不能达成协议时，则向甲方所在地有管辖权的人民法院提起诉讼。受理期间，双方应继续执行合同其余部分。</w:t>
      </w:r>
    </w:p>
    <w:p>
      <w:pPr>
        <w:pStyle w:val="null3"/>
        <w:jc w:val="both"/>
      </w:pPr>
      <w:r>
        <w:rPr>
          <w:b/>
        </w:rPr>
        <w:t>第十四条其它</w:t>
      </w:r>
    </w:p>
    <w:p>
      <w:pPr>
        <w:pStyle w:val="null3"/>
        <w:ind w:firstLine="436"/>
        <w:jc w:val="both"/>
      </w:pPr>
      <w:r>
        <w:rPr/>
        <w:t>1.本合同正本</w:t>
      </w:r>
      <w:r>
        <w:rPr>
          <w:u w:val="single"/>
        </w:rPr>
        <w:t xml:space="preserve"> </w:t>
      </w:r>
      <w:r>
        <w:rPr/>
        <w:t>份，具有同等法律效力，甲方执</w:t>
      </w:r>
      <w:r>
        <w:rPr>
          <w:u w:val="single"/>
        </w:rPr>
        <w:t xml:space="preserve">  </w:t>
      </w:r>
      <w:r>
        <w:rPr/>
        <w:t>份、乙方执</w:t>
      </w:r>
      <w:r>
        <w:rPr>
          <w:u w:val="single"/>
        </w:rPr>
        <w:t xml:space="preserve">     </w:t>
      </w:r>
      <w:r>
        <w:rPr/>
        <w:t>份，招标代理机构</w:t>
      </w:r>
      <w:r>
        <w:rPr>
          <w:u w:val="single"/>
        </w:rPr>
        <w:t xml:space="preserve">  </w:t>
      </w:r>
      <w:r>
        <w:rPr/>
        <w:t>份，中山市公共资源交易中心</w:t>
      </w:r>
      <w:r>
        <w:rPr>
          <w:u w:val="single"/>
        </w:rPr>
        <w:t xml:space="preserve"> </w:t>
      </w:r>
      <w:r>
        <w:rPr/>
        <w:t>份。合同自签字之日起即时生效。</w:t>
      </w:r>
    </w:p>
    <w:p>
      <w:pPr>
        <w:pStyle w:val="null3"/>
        <w:ind w:firstLine="436"/>
        <w:jc w:val="both"/>
      </w:pPr>
      <w:r>
        <w:rPr/>
        <w:t>2.本合同未尽事宜，由双方协商处理。</w:t>
      </w:r>
    </w:p>
    <w:p>
      <w:pPr>
        <w:pStyle w:val="null3"/>
        <w:ind w:firstLine="200"/>
      </w:pPr>
      <w:r>
        <w:rPr>
          <w:b/>
        </w:rPr>
        <w:t>第十五条</w:t>
      </w:r>
      <w:r>
        <w:rPr>
          <w:b/>
          <w:color w:val="000000"/>
        </w:rPr>
        <w:t>双方需要另外补充说明的其他事项</w:t>
      </w:r>
    </w:p>
    <w:p>
      <w:pPr>
        <w:pStyle w:val="null3"/>
        <w:ind w:firstLine="436"/>
      </w:pPr>
      <w:r>
        <w:rPr>
          <w:u w:val="single"/>
        </w:rPr>
        <w:t>/</w:t>
      </w:r>
      <w:r>
        <w:rPr/>
        <w:t>。</w:t>
      </w:r>
    </w:p>
    <w:p>
      <w:pPr>
        <w:pStyle w:val="null3"/>
        <w:ind w:firstLine="480"/>
      </w:pPr>
      <w:r>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4111"/>
        <w:gridCol w:w="4195"/>
      </w:tblGrid>
      <w:tr>
        <w:tc>
          <w:tcPr>
            <w:tcW w:type="dxa" w:w="411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rPr>
              <w:t>甲方：</w:t>
            </w:r>
          </w:p>
          <w:p>
            <w:pPr>
              <w:pStyle w:val="null3"/>
              <w:ind w:firstLine="200"/>
              <w:jc w:val="both"/>
            </w:pPr>
          </w:p>
        </w:tc>
        <w:tc>
          <w:tcPr>
            <w:tcW w:type="dxa" w:w="41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rPr>
              <w:t>乙方：</w:t>
            </w:r>
          </w:p>
          <w:p>
            <w:pPr>
              <w:pStyle w:val="null3"/>
              <w:ind w:firstLine="200"/>
              <w:jc w:val="both"/>
            </w:pPr>
          </w:p>
        </w:tc>
      </w:tr>
      <w:tr>
        <w:tc>
          <w:tcPr>
            <w:tcW w:type="dxa" w:w="411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rPr>
              <w:t>法定代表人或授权委托人：</w:t>
            </w:r>
          </w:p>
          <w:p>
            <w:pPr>
              <w:pStyle w:val="null3"/>
              <w:ind w:firstLine="200"/>
              <w:jc w:val="both"/>
            </w:pPr>
          </w:p>
        </w:tc>
        <w:tc>
          <w:tcPr>
            <w:tcW w:type="dxa" w:w="41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rPr>
              <w:t>法定代表人或授权委托人：</w:t>
            </w:r>
          </w:p>
          <w:p>
            <w:pPr>
              <w:pStyle w:val="null3"/>
              <w:ind w:firstLine="200"/>
              <w:jc w:val="both"/>
            </w:pPr>
          </w:p>
        </w:tc>
      </w:tr>
      <w:tr>
        <w:tc>
          <w:tcPr>
            <w:tcW w:type="dxa" w:w="411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rPr>
              <w:t>地址：</w:t>
            </w:r>
          </w:p>
          <w:p>
            <w:pPr>
              <w:pStyle w:val="null3"/>
              <w:ind w:firstLine="200"/>
              <w:jc w:val="both"/>
            </w:pPr>
          </w:p>
        </w:tc>
        <w:tc>
          <w:tcPr>
            <w:tcW w:type="dxa" w:w="41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rPr>
              <w:t>地址：</w:t>
            </w:r>
          </w:p>
          <w:p>
            <w:pPr>
              <w:pStyle w:val="null3"/>
              <w:ind w:firstLine="200"/>
              <w:jc w:val="both"/>
            </w:pPr>
          </w:p>
        </w:tc>
      </w:tr>
      <w:tr>
        <w:tc>
          <w:tcPr>
            <w:tcW w:type="dxa" w:w="411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rPr>
              <w:t>电话：</w:t>
            </w:r>
          </w:p>
          <w:p>
            <w:pPr>
              <w:pStyle w:val="null3"/>
              <w:jc w:val="both"/>
            </w:pPr>
            <w:r>
              <w:rPr>
                <w:sz w:val="19"/>
              </w:rPr>
              <w:t>开户名称：</w:t>
            </w:r>
          </w:p>
          <w:p>
            <w:pPr>
              <w:pStyle w:val="null3"/>
              <w:jc w:val="both"/>
            </w:pPr>
            <w:r>
              <w:rPr>
                <w:sz w:val="19"/>
              </w:rPr>
              <w:t>银行账户：</w:t>
            </w:r>
          </w:p>
          <w:p>
            <w:pPr>
              <w:pStyle w:val="null3"/>
              <w:jc w:val="both"/>
            </w:pPr>
            <w:r>
              <w:rPr>
                <w:sz w:val="19"/>
              </w:rPr>
              <w:t>开户银行：</w:t>
            </w:r>
          </w:p>
          <w:p>
            <w:pPr>
              <w:pStyle w:val="null3"/>
              <w:ind w:firstLine="200"/>
              <w:jc w:val="both"/>
            </w:pPr>
          </w:p>
        </w:tc>
        <w:tc>
          <w:tcPr>
            <w:tcW w:type="dxa" w:w="41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rPr>
              <w:t>电话：</w:t>
            </w:r>
          </w:p>
          <w:p>
            <w:pPr>
              <w:pStyle w:val="null3"/>
              <w:jc w:val="both"/>
            </w:pPr>
            <w:r>
              <w:rPr>
                <w:sz w:val="19"/>
              </w:rPr>
              <w:t>开户名称：</w:t>
            </w:r>
          </w:p>
          <w:p>
            <w:pPr>
              <w:pStyle w:val="null3"/>
              <w:jc w:val="both"/>
            </w:pPr>
            <w:r>
              <w:rPr>
                <w:sz w:val="19"/>
              </w:rPr>
              <w:t>银行账户：</w:t>
            </w:r>
          </w:p>
          <w:p>
            <w:pPr>
              <w:pStyle w:val="null3"/>
              <w:jc w:val="both"/>
            </w:pPr>
            <w:r>
              <w:rPr>
                <w:sz w:val="19"/>
              </w:rPr>
              <w:t>开户银行：</w:t>
            </w:r>
          </w:p>
          <w:p>
            <w:pPr>
              <w:pStyle w:val="null3"/>
              <w:jc w:val="both"/>
            </w:pPr>
            <w:r>
              <w:rPr>
                <w:sz w:val="19"/>
              </w:rPr>
              <w:t>联行号：</w:t>
            </w:r>
          </w:p>
        </w:tc>
      </w:tr>
      <w:tr>
        <w:tc>
          <w:tcPr>
            <w:tcW w:type="dxa" w:w="411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rPr>
              <w:t>签订日期：</w:t>
            </w:r>
            <w:r>
              <w:rPr>
                <w:sz w:val="19"/>
              </w:rPr>
              <w:t xml:space="preserve">    </w:t>
            </w:r>
            <w:r>
              <w:rPr>
                <w:sz w:val="19"/>
              </w:rPr>
              <w:t>年</w:t>
            </w:r>
            <w:r>
              <w:rPr>
                <w:sz w:val="19"/>
              </w:rPr>
              <w:t xml:space="preserve">   </w:t>
            </w:r>
            <w:r>
              <w:rPr>
                <w:sz w:val="19"/>
              </w:rPr>
              <w:t>月</w:t>
            </w:r>
            <w:r>
              <w:rPr>
                <w:sz w:val="19"/>
              </w:rPr>
              <w:t xml:space="preserve">   </w:t>
            </w:r>
            <w:r>
              <w:rPr>
                <w:sz w:val="19"/>
              </w:rPr>
              <w:t>日</w:t>
            </w:r>
          </w:p>
        </w:tc>
        <w:tc>
          <w:tcPr>
            <w:tcW w:type="dxa" w:w="41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rPr>
              <w:t>签订日期：</w:t>
            </w:r>
            <w:r>
              <w:rPr>
                <w:sz w:val="19"/>
              </w:rPr>
              <w:t xml:space="preserve">    </w:t>
            </w:r>
            <w:r>
              <w:rPr>
                <w:sz w:val="19"/>
              </w:rPr>
              <w:t>年</w:t>
            </w:r>
            <w:r>
              <w:rPr>
                <w:sz w:val="19"/>
              </w:rPr>
              <w:t xml:space="preserve">   </w:t>
            </w:r>
            <w:r>
              <w:rPr>
                <w:sz w:val="19"/>
              </w:rPr>
              <w:t>月</w:t>
            </w:r>
            <w:r>
              <w:rPr>
                <w:sz w:val="19"/>
              </w:rPr>
              <w:t xml:space="preserve">   </w:t>
            </w:r>
            <w:r>
              <w:rPr>
                <w:sz w:val="19"/>
              </w:rPr>
              <w:t>日</w:t>
            </w:r>
          </w:p>
        </w:tc>
      </w:tr>
    </w:tbl>
    <w:p>
      <w:pPr>
        <w:pStyle w:val="null3"/>
        <w:jc w:val="both"/>
      </w:pPr>
      <w:r>
        <w:rPr>
          <w:b/>
        </w:rPr>
        <w:t xml:space="preserve">               </w:t>
      </w:r>
    </w:p>
    <w:p>
      <w:pPr>
        <w:pStyle w:val="null3"/>
        <w:ind w:firstLine="200"/>
        <w:jc w:val="both"/>
      </w:pPr>
      <w:r>
        <w:rPr/>
        <w:t>设备采购明细如下：（设备品种多可以增加）</w:t>
      </w:r>
    </w:p>
    <w:tbl>
      <w:tblPr>
        <w:tblW w:w="0" w:type="auto"/>
        <w:tblBorders>
          <w:top w:val="none" w:color="000000" w:sz="4"/>
          <w:left w:val="none" w:color="000000" w:sz="4"/>
          <w:bottom w:val="none" w:color="000000" w:sz="4"/>
          <w:right w:val="none" w:color="000000" w:sz="4"/>
          <w:insideH w:val="none"/>
          <w:insideV w:val="none"/>
        </w:tblBorders>
      </w:tblPr>
      <w:tblGrid>
        <w:gridCol w:w="1838"/>
        <w:gridCol w:w="1102"/>
        <w:gridCol w:w="1079"/>
        <w:gridCol w:w="648"/>
        <w:gridCol w:w="673"/>
        <w:gridCol w:w="1127"/>
        <w:gridCol w:w="1163"/>
        <w:gridCol w:w="673"/>
      </w:tblGrid>
      <w:tr>
        <w:tc>
          <w:tcPr>
            <w:tcW w:type="dxa" w:w="18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设备名称</w:t>
            </w:r>
          </w:p>
        </w:tc>
        <w:tc>
          <w:tcPr>
            <w:tcW w:type="dxa" w:w="11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规格型号</w:t>
            </w:r>
          </w:p>
        </w:tc>
        <w:tc>
          <w:tcPr>
            <w:tcW w:type="dxa" w:w="1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产地</w:t>
            </w:r>
            <w:r>
              <w:rPr>
                <w:sz w:val="19"/>
                <w:color w:val="000000"/>
              </w:rPr>
              <w:t>/品牌</w:t>
            </w:r>
          </w:p>
        </w:tc>
        <w:tc>
          <w:tcPr>
            <w:tcW w:type="dxa" w:w="6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单位</w:t>
            </w:r>
          </w:p>
        </w:tc>
        <w:tc>
          <w:tcPr>
            <w:tcW w:type="dxa" w:w="6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数量</w:t>
            </w:r>
          </w:p>
        </w:tc>
        <w:tc>
          <w:tcPr>
            <w:tcW w:type="dxa" w:w="11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单价（元）</w:t>
            </w:r>
          </w:p>
        </w:tc>
        <w:tc>
          <w:tcPr>
            <w:tcW w:type="dxa" w:w="1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总价（元）</w:t>
            </w:r>
          </w:p>
        </w:tc>
        <w:tc>
          <w:tcPr>
            <w:tcW w:type="dxa" w:w="6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备注</w:t>
            </w:r>
          </w:p>
        </w:tc>
      </w:tr>
      <w:tr>
        <w:tc>
          <w:tcPr>
            <w:tcW w:type="dxa" w:w="1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w:t>
            </w:r>
          </w:p>
        </w:tc>
      </w:tr>
    </w:tbl>
    <w:p>
      <w:pPr>
        <w:pStyle w:val="null3"/>
      </w:pPr>
      <w:r>
        <w:rPr/>
        <w:t xml:space="preserve">                                                                                      </w:t>
      </w:r>
    </w:p>
    <w:p>
      <w:pPr>
        <w:pStyle w:val="null3"/>
      </w:pPr>
      <w:r>
        <w:rPr/>
        <w:t>设备配置清单如下：</w:t>
      </w:r>
    </w:p>
    <w:p>
      <w:pPr>
        <w:pStyle w:val="null3"/>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442000106-2024-00388</w:t>
      </w:r>
    </w:p>
    <w:p>
      <w:pPr>
        <w:pStyle w:val="null3"/>
        <w:jc w:val="center"/>
        <w:outlineLvl w:val="3"/>
      </w:pPr>
      <w:r>
        <w:rPr>
          <w:sz w:val="24"/>
          <w:b/>
        </w:rPr>
        <w:t>采购项目编号：</w:t>
      </w:r>
      <w:r>
        <w:rPr>
          <w:sz w:val="24"/>
          <w:b/>
        </w:rPr>
        <w:t>442000106-2024-00388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广东海虹管理咨询有限公司</w:t>
      </w:r>
    </w:p>
    <w:p>
      <w:pPr>
        <w:pStyle w:val="null3"/>
        <w:ind w:firstLine="480"/>
      </w:pPr>
      <w:r>
        <w:rPr/>
        <w:t xml:space="preserve"> 你方组织的</w:t>
      </w:r>
      <w:r>
        <w:rPr>
          <w:u w:val="single"/>
        </w:rPr>
        <w:t>“</w:t>
      </w:r>
      <w:r>
        <w:rPr>
          <w:u w:val="single"/>
        </w:rPr>
        <w:t>中山市沙溪隆都医院数字化医用 X线摄影系统（DR)采购项目</w:t>
      </w:r>
      <w:r>
        <w:rPr>
          <w:u w:val="single"/>
        </w:rPr>
        <w:t>”</w:t>
      </w:r>
      <w:r>
        <w:rPr/>
        <w:t>项目的招标[采购项目编号为：</w:t>
      </w:r>
      <w:r>
        <w:rPr>
          <w:u w:val="single"/>
        </w:rPr>
        <w:t>442000106-2024-00388</w:t>
      </w:r>
      <w:r>
        <w:rPr/>
        <w:t>]，我方愿参与投标。</w:t>
      </w:r>
    </w:p>
    <w:p>
      <w:pPr>
        <w:pStyle w:val="null3"/>
        <w:ind w:firstLine="480"/>
      </w:pPr>
      <w:r>
        <w:rPr/>
        <w:t>我方确认收到贵方提供的</w:t>
      </w:r>
      <w:r>
        <w:rPr>
          <w:u w:val="single"/>
        </w:rPr>
        <w:t>“</w:t>
      </w:r>
      <w:r>
        <w:rPr>
          <w:u w:val="single"/>
        </w:rPr>
        <w:t>中山市沙溪隆都医院数字化医用 X线摄影系统（DR)采购项目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广东海虹管理咨询有限公司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中山市沙溪隆都医院数字化医用 X线摄影系统（DR)采购项目</w:t>
      </w:r>
      <w:r>
        <w:rPr/>
        <w:t>”项目采购[采购项目编号为</w:t>
      </w:r>
      <w:r>
        <w:rPr/>
        <w:t>442000106-2024-00388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中山市沙溪隆都医院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广东海虹管理咨询有限公司</w:t>
      </w:r>
    </w:p>
    <w:p>
      <w:pPr>
        <w:pStyle w:val="null3"/>
        <w:ind w:firstLine="480"/>
      </w:pPr>
      <w:r>
        <w:rPr/>
        <w:t xml:space="preserve"> 如果我方在贵采购代理机构组织的</w:t>
      </w:r>
      <w:r>
        <w:rPr/>
        <w:t>中山市沙溪隆都医院数字化医用 X线摄影系统（DR)采购项目</w:t>
      </w:r>
      <w:r>
        <w:rPr/>
        <w:t>招标中获中标（采购项目编号：</w:t>
      </w:r>
      <w:r>
        <w:rPr/>
        <w:t>442000106-2024-00388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广东海虹管理咨询有限公司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广东海虹管理咨询有限公司</w:t>
      </w:r>
    </w:p>
    <w:p>
      <w:pPr>
        <w:pStyle w:val="null3"/>
        <w:ind w:firstLine="480"/>
      </w:pPr>
      <w:r>
        <w:rPr/>
        <w:t>我单位已登记并准备参与“</w:t>
      </w:r>
      <w:r>
        <w:rPr/>
        <w:t>中山市沙溪隆都医院数字化医用 X线摄影系统（DR)采购项目</w:t>
      </w:r>
      <w:r>
        <w:rPr/>
        <w:t>”项目（采购项目编号：</w:t>
      </w:r>
      <w:r>
        <w:rPr/>
        <w:t>442000106-2024-00388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