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442000107-2025-00105</w:t>
      </w:r>
    </w:p>
    <w:p>
      <w:pPr>
        <w:pStyle w:val="null3"/>
        <w:jc w:val="center"/>
        <w:outlineLvl w:val="3"/>
      </w:pPr>
      <w:r>
        <w:rPr>
          <w:sz w:val="24"/>
          <w:b/>
        </w:rPr>
        <w:t>采购项目编号：</w:t>
      </w:r>
      <w:r>
        <w:rPr>
          <w:sz w:val="24"/>
          <w:b/>
        </w:rPr>
        <w:t>442000107-2025-00105</w:t>
      </w:r>
    </w:p>
    <w:p>
      <w:pPr>
        <w:pStyle w:val="null3"/>
        <w:jc w:val="center"/>
        <w:outlineLvl w:val="3"/>
      </w:pPr>
      <w:r>
        <w:rPr>
          <w:sz w:val="24"/>
          <w:b/>
        </w:rPr>
        <w:t>项目名称：</w:t>
      </w:r>
      <w:r>
        <w:rPr>
          <w:sz w:val="24"/>
          <w:b/>
        </w:rPr>
        <w:t>中山市坦洲人民医院(中山市中西医结合医院)中药饮片供应服务及配套智慧中药房建设服务项目</w:t>
      </w:r>
    </w:p>
    <w:p>
      <w:pPr>
        <w:pStyle w:val="null3"/>
        <w:jc w:val="center"/>
        <w:outlineLvl w:val="3"/>
      </w:pPr>
      <w:r>
        <w:rPr>
          <w:sz w:val="24"/>
          <w:b/>
        </w:rPr>
        <w:t>采购人：</w:t>
      </w:r>
      <w:r>
        <w:rPr>
          <w:sz w:val="24"/>
          <w:b/>
        </w:rPr>
        <w:t>中山市坦洲人民医院（中山市中西医结合医院）</w:t>
      </w:r>
    </w:p>
    <w:p>
      <w:pPr>
        <w:pStyle w:val="null3"/>
        <w:jc w:val="center"/>
        <w:outlineLvl w:val="3"/>
      </w:pPr>
      <w:r>
        <w:rPr>
          <w:sz w:val="24"/>
          <w:b/>
        </w:rPr>
        <w:t>采购代理机构：</w:t>
      </w:r>
      <w:r>
        <w:rPr>
          <w:sz w:val="24"/>
          <w:b/>
        </w:rPr>
        <w:t>广东海虹管理咨询有限公司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广东海虹管理咨询有限公司</w:t>
      </w:r>
      <w:r>
        <w:rPr/>
        <w:t>受</w:t>
      </w:r>
      <w:r>
        <w:rPr/>
        <w:t>中山市坦洲人民医院（中山市中西医结合医院）</w:t>
      </w:r>
      <w:r>
        <w:rPr/>
        <w:t>的委托，采用</w:t>
      </w:r>
      <w:r>
        <w:rPr/>
        <w:t>公开招标</w:t>
      </w:r>
      <w:r>
        <w:rPr/>
        <w:t>方式组织采购</w:t>
      </w:r>
      <w:r>
        <w:rPr/>
        <w:t>中山市坦洲人民医院(中山市中西医结合医院)中药饮片供应服务及配套智慧中药房建设服务项目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中山市坦洲人民医院(中山市中西医结合医院)中药饮片供应服务及配套智慧中药房建设服务项目</w:t>
      </w:r>
    </w:p>
    <w:p>
      <w:pPr>
        <w:pStyle w:val="null3"/>
        <w:ind w:firstLine="480"/>
      </w:pPr>
      <w:r>
        <w:rPr/>
        <w:t>采购计划编号：</w:t>
      </w:r>
      <w:r>
        <w:rPr/>
        <w:t>442000107-2025-00105</w:t>
      </w:r>
    </w:p>
    <w:p>
      <w:pPr>
        <w:pStyle w:val="null3"/>
        <w:ind w:firstLine="480"/>
      </w:pPr>
      <w:r>
        <w:rPr/>
        <w:t>采购项目编号：</w:t>
      </w:r>
      <w:r>
        <w:rPr/>
        <w:t>442000107-2025-00105</w:t>
      </w:r>
    </w:p>
    <w:p>
      <w:pPr>
        <w:pStyle w:val="null3"/>
        <w:ind w:firstLine="480"/>
      </w:pPr>
      <w:r>
        <w:rPr/>
        <w:t>采购方式：</w:t>
      </w:r>
      <w:r>
        <w:rPr/>
        <w:t>公开招标</w:t>
      </w:r>
    </w:p>
    <w:p>
      <w:pPr>
        <w:pStyle w:val="null3"/>
        <w:ind w:firstLine="480"/>
      </w:pPr>
      <w:r>
        <w:rPr/>
        <w:t>预算金额：</w:t>
      </w:r>
      <w:r>
        <w:rPr/>
        <w:t>21,300,000.00</w:t>
      </w:r>
      <w:r>
        <w:rPr/>
        <w:t>元</w:t>
      </w:r>
    </w:p>
    <w:p>
      <w:pPr>
        <w:pStyle w:val="null3"/>
        <w:outlineLvl w:val="3"/>
      </w:pPr>
      <w:r>
        <w:rPr>
          <w:sz w:val="24"/>
          <w:b/>
        </w:rPr>
        <w:t>2.项目内容及需求情况（采购项目技术规格、参数及要求）</w:t>
      </w:r>
    </w:p>
    <w:p>
      <w:pPr>
        <w:pStyle w:val="null3"/>
      </w:pPr>
      <w:r>
        <w:rPr/>
        <w:t>采购包1(中药饮片供应服务及配套智慧中药房建设服务):</w:t>
      </w:r>
    </w:p>
    <w:p>
      <w:pPr>
        <w:pStyle w:val="null3"/>
      </w:pPr>
      <w:r>
        <w:rPr/>
        <w:t>采购包预算金额：14,300,000.00元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其他医疗卫生服务</w:t>
            </w:r>
          </w:p>
        </w:tc>
        <w:tc>
          <w:tcPr>
            <w:tcW w:type="dxa" w:w="2052"/>
          </w:tcPr>
          <w:p>
            <w:pPr>
              <w:pStyle w:val="null3"/>
            </w:pPr>
            <w:r>
              <w:rPr/>
              <w:t>中药饮片供应服务及配套智慧中药房建设服务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14,300,000.00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合同履行期限：与招标文件相关约定一致</w:t>
      </w:r>
    </w:p>
    <w:p>
      <w:pPr>
        <w:pStyle w:val="null3"/>
      </w:pPr>
      <w:r>
        <w:rPr/>
        <w:t>采购包2(中药饮片供应服务):</w:t>
      </w:r>
    </w:p>
    <w:p>
      <w:pPr>
        <w:pStyle w:val="null3"/>
      </w:pPr>
      <w:r>
        <w:rPr/>
        <w:t>采购包预算金额：7,000,000.00元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其他医疗卫生服务</w:t>
            </w:r>
          </w:p>
        </w:tc>
        <w:tc>
          <w:tcPr>
            <w:tcW w:type="dxa" w:w="2052"/>
          </w:tcPr>
          <w:p>
            <w:pPr>
              <w:pStyle w:val="null3"/>
            </w:pPr>
            <w:r>
              <w:rPr/>
              <w:t>中药饮片供应服务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7,000,000.00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合同履行期限：与招标文件相关约定一致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12个月内任意1个月依法缴纳税收和社会保障资金的相关材料。如依法免税或不需要缴纳社会保障资金的，提供相应证明材料。或按照《中山市财政局关于推行政府采购项目“承诺信用制”工作的通知》(中财采购(2024)13号)要求提供《政府采购供应商资格信用承诺函》。</w:t>
      </w:r>
    </w:p>
    <w:p>
      <w:pPr>
        <w:pStyle w:val="null3"/>
      </w:pPr>
      <w:r>
        <w:rPr/>
        <w:t>3）具有良好的商业信誉和健全的财务会计制度：供应商必须具有良好的商业信誉和健全的财务会计制度（提供2023年度财务状况报告或2024年度财务状况报告或2025年以来任意1个月财务报表或基本开户行出具资信证明）。或按照《中山市财政局关于推行政府采购项目“承诺信用制”工作的通知》(中财采购(2024)13号)要求提供《政府采购供应商资格信用承诺函》 。</w:t>
      </w:r>
    </w:p>
    <w:p>
      <w:pPr>
        <w:pStyle w:val="null3"/>
      </w:pPr>
      <w:r>
        <w:rPr/>
        <w:t>4）履行合同所必需的设备和专业技术能力：按投标（响应）文件格式填报设备及专业技术能力情况或出具《具备履行合同所必需的设备和专业技术能力说明》。</w:t>
      </w:r>
    </w:p>
    <w:p>
      <w:pPr>
        <w:pStyle w:val="null3"/>
      </w:pPr>
      <w:r>
        <w:rPr/>
        <w:t>5）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或按照《中山市财政局关于推行政府采购项目“承诺信用制”工作的通知》(中财采购(2024)13号)要求提供《政府采购供应商资格信用承诺函》。</w:t>
      </w:r>
    </w:p>
    <w:p>
      <w:pPr>
        <w:pStyle w:val="null3"/>
        <w:outlineLvl w:val="3"/>
      </w:pPr>
      <w:r>
        <w:rPr>
          <w:sz w:val="24"/>
          <w:b/>
        </w:rPr>
        <w:t>2.落实政府采购政策需满足的资格要求：</w:t>
      </w:r>
    </w:p>
    <w:p>
      <w:pPr>
        <w:pStyle w:val="null3"/>
        <w:jc w:val="left"/>
      </w:pPr>
      <w:r>
        <w:rPr/>
        <w:t>采购包1（中药饮片供应服务及配套智慧中药房建设服务）：</w:t>
      </w:r>
      <w:r>
        <w:rPr/>
        <w:t>本项目非专门面向中小企业采购</w:t>
      </w:r>
    </w:p>
    <w:p>
      <w:pPr>
        <w:pStyle w:val="null3"/>
        <w:jc w:val="left"/>
      </w:pPr>
      <w:r>
        <w:rPr/>
        <w:t>采购包2（中药饮片供应服务）：</w:t>
      </w:r>
      <w:r>
        <w:rPr/>
        <w:t>本项目非专门面向中小企业采购</w:t>
      </w:r>
    </w:p>
    <w:p>
      <w:pPr>
        <w:pStyle w:val="null3"/>
        <w:outlineLvl w:val="3"/>
      </w:pPr>
      <w:r>
        <w:rPr>
          <w:sz w:val="24"/>
          <w:b/>
        </w:rPr>
        <w:t>3.本项目特定的资格要求：</w:t>
      </w:r>
    </w:p>
    <w:p>
      <w:pPr>
        <w:pStyle w:val="null3"/>
      </w:pPr>
      <w:r>
        <w:rPr/>
        <w:t>采购包1（中药饮片供应服务及配套智慧中药房建设服务）：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3)投标供应商为生产企业的必须依法取得《药品生产许可证》，并具有相应生产范围；投标供应商为代理经销商的必须取得《药品经营许可证》，并具有相应经营范围（投标文件中须提供证书复印件）</w:t>
      </w:r>
    </w:p>
    <w:p>
      <w:pPr>
        <w:pStyle w:val="null3"/>
      </w:pPr>
      <w:r>
        <w:rPr/>
        <w:t>采购包2（中药饮片供应服务）：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3)投标供应商为生产企业的必须依法取得《药品生产许可证》，并具有相应生产范围；投标供应商为代理经销商的必须取得《药品经营许可证》，并具有相应经营范围（投标文件中须提供证书复印件）</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广东海虹管理咨询有限公司（http://www.haihongzixun.com/）。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中山市坦洲人民医院（中山市中西医结合医院）</w:t>
      </w:r>
    </w:p>
    <w:p>
      <w:pPr>
        <w:pStyle w:val="null3"/>
        <w:ind w:firstLine="480"/>
      </w:pPr>
      <w:r>
        <w:rPr/>
        <w:t xml:space="preserve"> 地址：</w:t>
      </w:r>
      <w:r>
        <w:rPr/>
        <w:t>中山市坦洲镇德秀路10号</w:t>
      </w:r>
    </w:p>
    <w:p>
      <w:pPr>
        <w:pStyle w:val="null3"/>
        <w:ind w:firstLine="480"/>
      </w:pPr>
      <w:r>
        <w:rPr/>
        <w:t xml:space="preserve"> 联系方式：</w:t>
      </w:r>
      <w:r>
        <w:rPr/>
        <w:t>0760-23639968</w:t>
      </w:r>
    </w:p>
    <w:p>
      <w:pPr>
        <w:pStyle w:val="null3"/>
        <w:outlineLvl w:val="3"/>
      </w:pPr>
      <w:r>
        <w:rPr>
          <w:sz w:val="24"/>
          <w:b/>
        </w:rPr>
        <w:t xml:space="preserve"> 2.采购代理机构信息</w:t>
      </w:r>
    </w:p>
    <w:p>
      <w:pPr>
        <w:pStyle w:val="null3"/>
        <w:ind w:firstLine="480"/>
      </w:pPr>
      <w:r>
        <w:rPr/>
        <w:t xml:space="preserve"> 名称：</w:t>
      </w:r>
      <w:r>
        <w:rPr/>
        <w:t>广东海虹管理咨询有限公司</w:t>
      </w:r>
    </w:p>
    <w:p>
      <w:pPr>
        <w:pStyle w:val="null3"/>
        <w:ind w:firstLine="480"/>
      </w:pPr>
      <w:r>
        <w:rPr/>
        <w:t xml:space="preserve"> 地址：</w:t>
      </w:r>
      <w:r>
        <w:rPr/>
        <w:t>广东省中山市东区街道中山市东区中山五路82号紫翠花园一期紫怡园 1座2724房</w:t>
      </w:r>
    </w:p>
    <w:p>
      <w:pPr>
        <w:pStyle w:val="null3"/>
        <w:ind w:firstLine="480"/>
      </w:pPr>
      <w:r>
        <w:rPr/>
        <w:t xml:space="preserve"> 联系方式：</w:t>
      </w:r>
      <w:r>
        <w:rPr/>
        <w:t>0760-88619966、0760-88331936、13018756317</w:t>
      </w:r>
    </w:p>
    <w:p>
      <w:pPr>
        <w:pStyle w:val="null3"/>
        <w:outlineLvl w:val="3"/>
      </w:pPr>
      <w:r>
        <w:rPr>
          <w:sz w:val="24"/>
          <w:b/>
        </w:rPr>
        <w:t xml:space="preserve"> 3.项目联系方式</w:t>
      </w:r>
    </w:p>
    <w:p>
      <w:pPr>
        <w:pStyle w:val="null3"/>
        <w:ind w:firstLine="480"/>
      </w:pPr>
      <w:r>
        <w:rPr/>
        <w:t xml:space="preserve"> 项目联系人：</w:t>
      </w:r>
      <w:r>
        <w:rPr/>
        <w:t>贺女士、林先生、梁先生</w:t>
      </w:r>
    </w:p>
    <w:p>
      <w:pPr>
        <w:pStyle w:val="null3"/>
        <w:ind w:firstLine="480"/>
      </w:pPr>
      <w:r>
        <w:rPr/>
        <w:t xml:space="preserve"> 电话：</w:t>
      </w:r>
      <w:r>
        <w:rPr/>
        <w:t>0760-88619966、0760-88331936、13018756317</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广东海虹管理咨询有限公司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color w:val="000000"/>
        </w:rPr>
        <w:t>1、为加强</w:t>
      </w:r>
      <w:r>
        <w:rPr>
          <w:sz w:val="24"/>
        </w:rPr>
        <w:t>中山市坦洲人民医院</w:t>
      </w:r>
      <w:r>
        <w:rPr>
          <w:sz w:val="24"/>
        </w:rPr>
        <w:t>(中山市中西医结合医院)</w:t>
      </w:r>
      <w:r>
        <w:rPr>
          <w:sz w:val="24"/>
          <w:color w:val="000000"/>
        </w:rPr>
        <w:t>的中药饮片的采购使用管理，以质量优先、价格合理的采购原则，让患者使用上优质的饮片，确保临床疗效，保障用药安全，防范药品购销中的不正之风。依据国家相关法律、法规，医院拟对中药饮片实行招标采购。</w:t>
      </w:r>
    </w:p>
    <w:p>
      <w:pPr>
        <w:pStyle w:val="null3"/>
        <w:ind w:firstLine="420"/>
        <w:jc w:val="both"/>
      </w:pPr>
      <w:r>
        <w:rPr>
          <w:sz w:val="24"/>
          <w:color w:val="000000"/>
        </w:rPr>
        <w:t>现本项目拟通过公开招标方式确定以下各个采购包组的一名中标供应商。</w:t>
      </w:r>
    </w:p>
    <w:p>
      <w:pPr>
        <w:pStyle w:val="null3"/>
        <w:jc w:val="center"/>
      </w:pPr>
      <w:r>
        <w:rPr>
          <w:sz w:val="24"/>
          <w:b/>
          <w:color w:val="000000"/>
        </w:rPr>
        <w:t>项目一览表</w:t>
      </w:r>
    </w:p>
    <w:tbl>
      <w:tblPr>
        <w:tblW w:w="0" w:type="auto"/>
        <w:tblBorders>
          <w:top w:val="none" w:color="000000" w:sz="4"/>
          <w:left w:val="none" w:color="000000" w:sz="4"/>
          <w:bottom w:val="none" w:color="000000" w:sz="4"/>
          <w:right w:val="none" w:color="000000" w:sz="4"/>
          <w:insideH w:val="none"/>
          <w:insideV w:val="none"/>
        </w:tblBorders>
      </w:tblPr>
      <w:tblGrid>
        <w:gridCol w:w="644"/>
        <w:gridCol w:w="1818"/>
        <w:gridCol w:w="2511"/>
        <w:gridCol w:w="1003"/>
        <w:gridCol w:w="2321"/>
      </w:tblGrid>
      <w:tr>
        <w:tc>
          <w:tcPr>
            <w:tcW w:type="dxa" w:w="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采购包</w:t>
            </w:r>
          </w:p>
        </w:tc>
        <w:tc>
          <w:tcPr>
            <w:tcW w:type="dxa" w:w="18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标的名称</w:t>
            </w:r>
          </w:p>
        </w:tc>
        <w:tc>
          <w:tcPr>
            <w:tcW w:type="dxa" w:w="2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服务期限</w:t>
            </w:r>
          </w:p>
        </w:tc>
        <w:tc>
          <w:tcPr>
            <w:tcW w:type="dxa" w:w="10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c>
          <w:tcPr>
            <w:tcW w:type="dxa" w:w="23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采购预算金额</w:t>
            </w:r>
          </w:p>
        </w:tc>
      </w:tr>
      <w:tr>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中药饮片供应服务及配套智慧中药房建设服务</w:t>
            </w:r>
          </w:p>
        </w:tc>
        <w:tc>
          <w:tcPr>
            <w:tcW w:type="dxa" w:w="2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自合同签订之日起</w:t>
            </w:r>
            <w:r>
              <w:rPr>
                <w:sz w:val="24"/>
              </w:rPr>
              <w:t>3年（具体详见“标的提供的时间”）</w:t>
            </w: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1项</w:t>
            </w:r>
          </w:p>
        </w:tc>
        <w:tc>
          <w:tcPr>
            <w:tcW w:type="dxa" w:w="2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人民币</w:t>
            </w:r>
            <w:r>
              <w:rPr>
                <w:sz w:val="24"/>
              </w:rPr>
              <w:t>14300000</w:t>
            </w:r>
            <w:r>
              <w:rPr>
                <w:sz w:val="24"/>
              </w:rPr>
              <w:t>元</w:t>
            </w:r>
          </w:p>
        </w:tc>
      </w:tr>
      <w:tr>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中药饮片供应服务</w:t>
            </w:r>
          </w:p>
        </w:tc>
        <w:tc>
          <w:tcPr>
            <w:tcW w:type="dxa" w:w="2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自合同签订之日起</w:t>
            </w:r>
            <w:r>
              <w:rPr>
                <w:sz w:val="24"/>
              </w:rPr>
              <w:t>3年（具体详见“标的提供的时间”）</w:t>
            </w: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1项</w:t>
            </w:r>
          </w:p>
        </w:tc>
        <w:tc>
          <w:tcPr>
            <w:tcW w:type="dxa" w:w="2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人民币</w:t>
            </w:r>
            <w:r>
              <w:rPr>
                <w:sz w:val="24"/>
              </w:rPr>
              <w:t>7000000</w:t>
            </w:r>
            <w:r>
              <w:rPr>
                <w:sz w:val="24"/>
              </w:rPr>
              <w:t>元</w:t>
            </w:r>
          </w:p>
        </w:tc>
      </w:tr>
      <w:tr>
        <w:tc>
          <w:tcPr>
            <w:tcW w:type="dxa" w:w="829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color w:val="000000"/>
              </w:rPr>
              <w:t>注：</w:t>
            </w:r>
            <w:r>
              <w:rPr>
                <w:sz w:val="24"/>
                <w:b/>
                <w:color w:val="000000"/>
              </w:rPr>
              <w:t>1、本项目各采购包的中标供应商仅为供应服务资格的取得，采购人不保证各采购包的中标供应商实际的供应数量情况及金额；供应品种数量将根据实际使用情况调整。投标供应商须根据自身经验自行承担相应风险。</w:t>
            </w:r>
          </w:p>
          <w:p>
            <w:pPr>
              <w:pStyle w:val="null3"/>
              <w:ind w:firstLine="422"/>
              <w:jc w:val="both"/>
            </w:pPr>
            <w:r>
              <w:rPr>
                <w:sz w:val="24"/>
                <w:b/>
                <w:color w:val="000000"/>
              </w:rPr>
              <w:t>2、详细技术规范以用户需求书为准。</w:t>
            </w:r>
          </w:p>
        </w:tc>
      </w:tr>
    </w:tbl>
    <w:p>
      <w:pPr>
        <w:pStyle w:val="null3"/>
        <w:ind w:firstLine="420"/>
        <w:jc w:val="both"/>
      </w:pPr>
      <w:r>
        <w:rPr>
          <w:sz w:val="24"/>
          <w:color w:val="000000"/>
        </w:rPr>
        <w:t>2、投标供应商请注意：本项目</w:t>
      </w:r>
      <w:r>
        <w:rPr>
          <w:sz w:val="24"/>
          <w:color w:val="000000"/>
        </w:rPr>
        <w:t>2</w:t>
      </w:r>
      <w:r>
        <w:rPr>
          <w:sz w:val="24"/>
          <w:color w:val="000000"/>
        </w:rPr>
        <w:t>个采购包，投标供应</w:t>
      </w:r>
      <w:r>
        <w:rPr>
          <w:sz w:val="24"/>
          <w:color w:val="000000"/>
        </w:rPr>
        <w:t>商可选择一个采购包或多个采购包进行投标，但必须对同一个采购包内的全部内容进行投标。不同采购包兼投不兼中。（兼投不兼中：每个投标供应商最多只能被确定为</w:t>
      </w:r>
      <w:r>
        <w:rPr>
          <w:sz w:val="24"/>
          <w:color w:val="000000"/>
        </w:rPr>
        <w:t>1个采购包的第一中标候选人。）</w:t>
      </w:r>
    </w:p>
    <w:p>
      <w:pPr>
        <w:pStyle w:val="null3"/>
        <w:ind w:firstLine="420"/>
        <w:jc w:val="both"/>
      </w:pPr>
      <w:r>
        <w:rPr>
          <w:sz w:val="24"/>
          <w:color w:val="000000"/>
        </w:rPr>
        <w:t>3、</w:t>
      </w:r>
      <w:r>
        <w:rPr>
          <w:sz w:val="24"/>
        </w:rPr>
        <w:t>中标供应商不得以任何方式转包或分包本项目。</w:t>
      </w:r>
    </w:p>
    <w:p>
      <w:pPr>
        <w:pStyle w:val="null3"/>
        <w:ind w:firstLine="420"/>
        <w:jc w:val="both"/>
      </w:pPr>
      <w:r>
        <w:rPr>
          <w:sz w:val="24"/>
          <w:color w:val="000000"/>
        </w:rPr>
        <w:t>4、采购需求中打“★”号条款为实质性条款，供应商若有任何一条负偏离或不满足则导致投标无效。</w:t>
      </w:r>
    </w:p>
    <w:p>
      <w:pPr>
        <w:pStyle w:val="null3"/>
        <w:ind w:firstLine="420"/>
        <w:jc w:val="both"/>
      </w:pPr>
      <w:r>
        <w:rPr>
          <w:sz w:val="24"/>
          <w:color w:val="000000"/>
        </w:rPr>
        <w:t>5、投标供应商根据本项目各采购包的投标报价包括但不限于中药饮片的费用、包装、仓储、配送运输、保险费、检验费、加工费、耗材费（包括但不限于药袋、打印标签等消耗品）、人工工资、售后服务、税费、其他伴随服务费用及合同实施过程中的一切可预见和不可预见费用。</w:t>
      </w:r>
    </w:p>
    <w:p>
      <w:pPr>
        <w:pStyle w:val="null3"/>
        <w:ind w:firstLine="420"/>
        <w:jc w:val="both"/>
      </w:pPr>
      <w:r>
        <w:rPr>
          <w:sz w:val="24"/>
          <w:color w:val="000000"/>
        </w:rPr>
        <w:t>6、</w:t>
      </w:r>
      <w:r>
        <w:rPr>
          <w:sz w:val="24"/>
        </w:rPr>
        <w:t>本项目各个采购包由对应中标供应商负责招标文件对中标供应商要求的一切事宜及责任，如果投标供应商在中标并签署合同后，在项目实施过程中出现报价内容任何遗漏，均由中标供应商提供，采购人将不再支付任何费用。</w:t>
      </w:r>
    </w:p>
    <w:p>
      <w:pPr>
        <w:pStyle w:val="null3"/>
        <w:ind w:firstLine="420"/>
        <w:jc w:val="both"/>
      </w:pPr>
      <w:r>
        <w:rPr>
          <w:sz w:val="24"/>
        </w:rPr>
        <w:t>7、以下各采购包需求仅作为技术/服务的客观描述，无限制性或指向性，投标方案必须满足或优于。以下有关标准/规范/政策等如有更新的，均以最新现行版本为准。</w:t>
      </w:r>
    </w:p>
    <w:p>
      <w:pPr>
        <w:pStyle w:val="null3"/>
        <w:ind w:firstLine="420"/>
        <w:jc w:val="both"/>
      </w:pPr>
      <w:r>
        <w:rPr>
          <w:sz w:val="24"/>
        </w:rPr>
        <w:t>8、除另有说明外，以下各采购包需求所述的“大于”“小于”描述或符号均不包含本数；“以上”“以下”等描述或符号均包含本数，所述范围的值是指包括但不限于该范围的值。</w:t>
      </w:r>
    </w:p>
    <w:p>
      <w:pPr>
        <w:pStyle w:val="null3"/>
        <w:ind w:firstLine="420"/>
        <w:jc w:val="both"/>
      </w:pPr>
      <w:r>
        <w:rPr>
          <w:sz w:val="24"/>
        </w:rPr>
        <w:t>9、采购人对本项目各采购包服务期的采购品种、采购量、采购金额不作任何承诺或合同性约定。投标供应商在参与前对此应有足够的风险认识，一经参与，即视为投标供应商愿意无条件承担有关风险并放弃一切与此相关的求偿权利。</w:t>
      </w:r>
    </w:p>
    <w:p>
      <w:pPr>
        <w:pStyle w:val="null3"/>
        <w:ind w:firstLine="420"/>
        <w:jc w:val="both"/>
      </w:pPr>
      <w:r>
        <w:rPr>
          <w:sz w:val="24"/>
        </w:rPr>
        <w:t>10、</w:t>
      </w:r>
      <w:r>
        <w:rPr>
          <w:sz w:val="24"/>
        </w:rPr>
        <w:t>服务期限</w:t>
      </w:r>
    </w:p>
    <w:p>
      <w:pPr>
        <w:pStyle w:val="null3"/>
        <w:ind w:firstLine="420"/>
        <w:jc w:val="both"/>
      </w:pPr>
      <w:r>
        <w:rPr>
          <w:sz w:val="24"/>
        </w:rPr>
        <w:t>10</w:t>
      </w:r>
      <w:r>
        <w:rPr>
          <w:sz w:val="24"/>
        </w:rPr>
        <w:t>.1合同签订之日起3年；</w:t>
      </w:r>
    </w:p>
    <w:p>
      <w:pPr>
        <w:pStyle w:val="null3"/>
        <w:ind w:firstLine="420"/>
        <w:jc w:val="both"/>
      </w:pPr>
      <w:r>
        <w:rPr>
          <w:sz w:val="24"/>
        </w:rPr>
        <w:t>10</w:t>
      </w:r>
      <w:r>
        <w:rPr>
          <w:sz w:val="24"/>
        </w:rPr>
        <w:t>.2合同执行期间如遇国家或上级部门重大政策调整影响（如：政府组织进行统一集中招标采购</w:t>
      </w:r>
      <w:r>
        <w:rPr>
          <w:sz w:val="24"/>
        </w:rPr>
        <w:t>、</w:t>
      </w:r>
      <w:r>
        <w:rPr>
          <w:sz w:val="24"/>
        </w:rPr>
        <w:t>项目所涉及品种纳入国谈</w:t>
      </w:r>
      <w:r>
        <w:rPr>
          <w:sz w:val="24"/>
        </w:rPr>
        <w:t>等），采购人和服务商均应遵守国家或上级部门的规定，在未违反招标原则及政策规定下双方协商签订补充协议或无条件终止合同并执行相关政策文件，双方均不负赔偿责任；</w:t>
      </w:r>
    </w:p>
    <w:p>
      <w:pPr>
        <w:pStyle w:val="null3"/>
        <w:ind w:firstLine="420"/>
        <w:jc w:val="both"/>
      </w:pPr>
      <w:r>
        <w:rPr>
          <w:sz w:val="24"/>
        </w:rPr>
        <w:t>10</w:t>
      </w:r>
      <w:r>
        <w:rPr>
          <w:sz w:val="24"/>
        </w:rPr>
        <w:t>.3合同终止条件包括：情况一：服务期限内结算金额累计达到采购预算金额时，合同终</w:t>
      </w:r>
      <w:r>
        <w:rPr>
          <w:sz w:val="24"/>
        </w:rPr>
        <w:t>止。情况二：合同服务期满时，结算金额累计未达到采购预算金额的，据实结算，合同终止。</w:t>
      </w:r>
    </w:p>
    <w:p>
      <w:pPr>
        <w:pStyle w:val="null3"/>
        <w:ind w:firstLine="420"/>
        <w:jc w:val="both"/>
      </w:pPr>
      <w:r>
        <w:rPr>
          <w:sz w:val="24"/>
        </w:rPr>
        <w:t>11、中药饮片价格执行原则：在采购包1《采购清单目录》列明的“1-307”品种，按列明的医院现行单价供应，在采购包2《采购清单目录》列明的“1-201”品种，按列明的医院现行单价供应。</w:t>
      </w:r>
    </w:p>
    <w:p>
      <w:pPr>
        <w:pStyle w:val="null3"/>
        <w:ind w:firstLine="420"/>
        <w:jc w:val="both"/>
      </w:pPr>
      <w:r>
        <w:rPr>
          <w:sz w:val="24"/>
        </w:rPr>
        <w:t>1</w:t>
      </w:r>
      <w:r>
        <w:rPr>
          <w:sz w:val="24"/>
        </w:rPr>
        <w:t>2</w:t>
      </w:r>
      <w:r>
        <w:rPr>
          <w:sz w:val="24"/>
        </w:rPr>
        <w:t>、中标成交供应商《质量考核表》</w:t>
      </w:r>
    </w:p>
    <w:p>
      <w:pPr>
        <w:pStyle w:val="null3"/>
        <w:ind w:firstLine="420"/>
        <w:jc w:val="center"/>
      </w:pPr>
      <w:r>
        <w:rPr>
          <w:sz w:val="24"/>
          <w:b/>
        </w:rPr>
        <w:t>《</w:t>
      </w:r>
      <w:r>
        <w:rPr>
          <w:sz w:val="24"/>
          <w:b/>
        </w:rPr>
        <w:t>质量考核表</w:t>
      </w:r>
      <w:r>
        <w:rPr>
          <w:sz w:val="24"/>
          <w:b/>
        </w:rPr>
        <w:t>》</w:t>
      </w:r>
    </w:p>
    <w:p>
      <w:pPr>
        <w:pStyle w:val="null3"/>
        <w:jc w:val="right"/>
      </w:pPr>
      <w:r>
        <w:rPr>
          <w:sz w:val="24"/>
          <w:color w:val="000000"/>
        </w:rPr>
        <w:t>年</w:t>
      </w:r>
      <w:r>
        <w:rPr>
          <w:sz w:val="24"/>
          <w:color w:val="000000"/>
        </w:rPr>
        <w:t>月</w:t>
      </w:r>
    </w:p>
    <w:tbl>
      <w:tblPr>
        <w:tblW w:w="0" w:type="auto"/>
        <w:tblBorders>
          <w:top w:val="none" w:color="000000" w:sz="4"/>
          <w:left w:val="none" w:color="000000" w:sz="4"/>
          <w:bottom w:val="none" w:color="000000" w:sz="4"/>
          <w:right w:val="none" w:color="000000" w:sz="4"/>
          <w:insideH w:val="none"/>
          <w:insideV w:val="none"/>
        </w:tblBorders>
      </w:tblPr>
      <w:tblGrid>
        <w:gridCol w:w="912"/>
        <w:gridCol w:w="4450"/>
        <w:gridCol w:w="721"/>
        <w:gridCol w:w="1560"/>
        <w:gridCol w:w="659"/>
      </w:tblGrid>
      <w:tr>
        <w:tc>
          <w:tcPr>
            <w:tcW w:type="dxa" w:w="9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类别</w:t>
            </w:r>
          </w:p>
        </w:tc>
        <w:tc>
          <w:tcPr>
            <w:tcW w:type="dxa" w:w="44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考核内容</w:t>
            </w:r>
          </w:p>
        </w:tc>
        <w:tc>
          <w:tcPr>
            <w:tcW w:type="dxa" w:w="7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分值</w:t>
            </w:r>
          </w:p>
        </w:tc>
        <w:tc>
          <w:tcPr>
            <w:tcW w:type="dxa" w:w="15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考核标准</w:t>
            </w:r>
          </w:p>
        </w:tc>
        <w:tc>
          <w:tcPr>
            <w:tcW w:type="dxa" w:w="6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扣分</w:t>
            </w:r>
          </w:p>
        </w:tc>
      </w:tr>
      <w:tr>
        <w:tc>
          <w:tcPr>
            <w:tcW w:type="dxa" w:w="912"/>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color w:val="000000"/>
              </w:rPr>
              <w:t>公司管理</w:t>
            </w:r>
          </w:p>
        </w:tc>
        <w:tc>
          <w:tcPr>
            <w:tcW w:type="dxa" w:w="4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1、建立健全的员工管理制度及岗位工作职责</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vMerge/>
            <w:tcBorders>
              <w:top w:val="none" w:color="000000" w:sz="4"/>
              <w:left w:val="single" w:color="000000" w:sz="4"/>
              <w:bottom w:val="none" w:color="000000" w:sz="4"/>
              <w:right w:val="single" w:color="000000" w:sz="4"/>
            </w:tcBorders>
          </w:tcPr>
          <w:p/>
        </w:tc>
        <w:tc>
          <w:tcPr>
            <w:tcW w:type="dxa" w:w="4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2、员工岗前培训、服务技能培训</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vMerge/>
            <w:tcBorders>
              <w:top w:val="none" w:color="000000" w:sz="4"/>
              <w:left w:val="single" w:color="000000" w:sz="4"/>
              <w:bottom w:val="none" w:color="000000" w:sz="4"/>
              <w:right w:val="single" w:color="000000" w:sz="4"/>
            </w:tcBorders>
          </w:tcPr>
          <w:p/>
        </w:tc>
        <w:tc>
          <w:tcPr>
            <w:tcW w:type="dxa" w:w="4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3、服务项目突发事件应急预案及应急处置措施</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color w:val="000000"/>
              </w:rPr>
              <w:t>服务人员</w:t>
            </w:r>
          </w:p>
        </w:tc>
        <w:tc>
          <w:tcPr>
            <w:tcW w:type="dxa" w:w="4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1、仪容仪表端正，文明礼貌，统一着装，佩戴工卡；</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vMerge/>
            <w:tcBorders>
              <w:top w:val="single" w:color="000000" w:sz="4"/>
              <w:left w:val="single" w:color="000000" w:sz="4"/>
              <w:bottom w:val="none" w:color="000000" w:sz="4"/>
              <w:right w:val="single" w:color="000000" w:sz="4"/>
            </w:tcBorders>
          </w:tcPr>
          <w:p/>
        </w:tc>
        <w:tc>
          <w:tcPr>
            <w:tcW w:type="dxa" w:w="4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2、遵纪守法，遵守医院规章制度</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vMerge/>
            <w:tcBorders>
              <w:top w:val="single" w:color="000000" w:sz="4"/>
              <w:left w:val="single" w:color="000000" w:sz="4"/>
              <w:bottom w:val="none" w:color="000000" w:sz="4"/>
              <w:right w:val="single" w:color="000000" w:sz="4"/>
            </w:tcBorders>
          </w:tcPr>
          <w:p/>
        </w:tc>
        <w:tc>
          <w:tcPr>
            <w:tcW w:type="dxa" w:w="4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3、持证上岗，服从主管部门管理，工作积极主动</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color w:val="000000"/>
              </w:rPr>
              <w:t>服务质量</w:t>
            </w:r>
          </w:p>
          <w:p>
            <w:pPr>
              <w:pStyle w:val="null3"/>
              <w:jc w:val="center"/>
            </w:pPr>
          </w:p>
        </w:tc>
        <w:tc>
          <w:tcPr>
            <w:tcW w:type="dxa" w:w="4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1、经营企业资质</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vMerge/>
            <w:tcBorders>
              <w:top w:val="single" w:color="000000" w:sz="4"/>
              <w:left w:val="single" w:color="000000" w:sz="4"/>
              <w:bottom w:val="none" w:color="000000" w:sz="4"/>
              <w:right w:val="single" w:color="000000" w:sz="4"/>
            </w:tcBorders>
          </w:tcPr>
          <w:p/>
        </w:tc>
        <w:tc>
          <w:tcPr>
            <w:tcW w:type="dxa" w:w="4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2、生产企业资质</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vMerge/>
            <w:tcBorders>
              <w:top w:val="single" w:color="000000" w:sz="4"/>
              <w:left w:val="single" w:color="000000" w:sz="4"/>
              <w:bottom w:val="none" w:color="000000" w:sz="4"/>
              <w:right w:val="single" w:color="000000" w:sz="4"/>
            </w:tcBorders>
          </w:tcPr>
          <w:p/>
        </w:tc>
        <w:tc>
          <w:tcPr>
            <w:tcW w:type="dxa" w:w="4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3、药品价格情况</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vMerge/>
            <w:tcBorders>
              <w:top w:val="single" w:color="000000" w:sz="4"/>
              <w:left w:val="single" w:color="000000" w:sz="4"/>
              <w:bottom w:val="none" w:color="000000" w:sz="4"/>
              <w:right w:val="single" w:color="000000" w:sz="4"/>
            </w:tcBorders>
          </w:tcPr>
          <w:p/>
        </w:tc>
        <w:tc>
          <w:tcPr>
            <w:tcW w:type="dxa" w:w="4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4、药品质量等级（是否与样品一致）</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vMerge/>
            <w:tcBorders>
              <w:top w:val="single" w:color="000000" w:sz="4"/>
              <w:left w:val="single" w:color="000000" w:sz="4"/>
              <w:bottom w:val="none" w:color="000000" w:sz="4"/>
              <w:right w:val="single" w:color="000000" w:sz="4"/>
            </w:tcBorders>
          </w:tcPr>
          <w:p/>
        </w:tc>
        <w:tc>
          <w:tcPr>
            <w:tcW w:type="dxa" w:w="4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5、药品真伪情况</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vMerge/>
            <w:tcBorders>
              <w:top w:val="single" w:color="000000" w:sz="4"/>
              <w:left w:val="single" w:color="000000" w:sz="4"/>
              <w:bottom w:val="none" w:color="000000" w:sz="4"/>
              <w:right w:val="single" w:color="000000" w:sz="4"/>
            </w:tcBorders>
          </w:tcPr>
          <w:p/>
        </w:tc>
        <w:tc>
          <w:tcPr>
            <w:tcW w:type="dxa" w:w="4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6、药品掺杂情况</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vMerge/>
            <w:tcBorders>
              <w:top w:val="single" w:color="000000" w:sz="4"/>
              <w:left w:val="single" w:color="000000" w:sz="4"/>
              <w:bottom w:val="none" w:color="000000" w:sz="4"/>
              <w:right w:val="single" w:color="000000" w:sz="4"/>
            </w:tcBorders>
          </w:tcPr>
          <w:p/>
        </w:tc>
        <w:tc>
          <w:tcPr>
            <w:tcW w:type="dxa" w:w="4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7、包装质量情况</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vMerge/>
            <w:tcBorders>
              <w:top w:val="single" w:color="000000" w:sz="4"/>
              <w:left w:val="single" w:color="000000" w:sz="4"/>
              <w:bottom w:val="none" w:color="000000" w:sz="4"/>
              <w:right w:val="single" w:color="000000" w:sz="4"/>
            </w:tcBorders>
          </w:tcPr>
          <w:p/>
        </w:tc>
        <w:tc>
          <w:tcPr>
            <w:tcW w:type="dxa" w:w="4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8、送货是否及时</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vMerge/>
            <w:tcBorders>
              <w:top w:val="single" w:color="000000" w:sz="4"/>
              <w:left w:val="single" w:color="000000" w:sz="4"/>
              <w:bottom w:val="none" w:color="000000" w:sz="4"/>
              <w:right w:val="single" w:color="000000" w:sz="4"/>
            </w:tcBorders>
          </w:tcPr>
          <w:p/>
        </w:tc>
        <w:tc>
          <w:tcPr>
            <w:tcW w:type="dxa" w:w="4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9、退换货是否及时</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vMerge/>
            <w:tcBorders>
              <w:top w:val="single" w:color="000000" w:sz="4"/>
              <w:left w:val="single" w:color="000000" w:sz="4"/>
              <w:bottom w:val="none" w:color="000000" w:sz="4"/>
              <w:right w:val="single" w:color="000000" w:sz="4"/>
            </w:tcBorders>
          </w:tcPr>
          <w:p/>
        </w:tc>
        <w:tc>
          <w:tcPr>
            <w:tcW w:type="dxa" w:w="4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10、随货清单信息</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vMerge/>
            <w:tcBorders>
              <w:top w:val="single" w:color="000000" w:sz="4"/>
              <w:left w:val="single" w:color="000000" w:sz="4"/>
              <w:bottom w:val="none" w:color="000000" w:sz="4"/>
              <w:right w:val="single" w:color="000000" w:sz="4"/>
            </w:tcBorders>
          </w:tcPr>
          <w:p/>
        </w:tc>
        <w:tc>
          <w:tcPr>
            <w:tcW w:type="dxa" w:w="4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11、药品价格按照合同的约定执行</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color w:val="000000"/>
              </w:rPr>
              <w:t>其他</w:t>
            </w:r>
          </w:p>
        </w:tc>
        <w:tc>
          <w:tcPr>
            <w:tcW w:type="dxa" w:w="4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1、服务人员受到投诉</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vMerge/>
            <w:tcBorders>
              <w:top w:val="single" w:color="000000" w:sz="4"/>
              <w:left w:val="single" w:color="000000" w:sz="4"/>
              <w:bottom w:val="none" w:color="000000" w:sz="4"/>
              <w:right w:val="single" w:color="000000" w:sz="4"/>
            </w:tcBorders>
          </w:tcPr>
          <w:p/>
        </w:tc>
        <w:tc>
          <w:tcPr>
            <w:tcW w:type="dxa" w:w="4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2、服务质量受到投诉</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0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总得分：</w:t>
            </w:r>
            <w:r>
              <w:rPr>
                <w:sz w:val="24"/>
                <w:color w:val="000000"/>
              </w:rPr>
              <w:t xml:space="preserve">  </w:t>
            </w:r>
            <w:r>
              <w:rPr>
                <w:sz w:val="24"/>
                <w:color w:val="000000"/>
              </w:rPr>
              <w:t>分</w:t>
            </w:r>
          </w:p>
        </w:tc>
      </w:tr>
    </w:tbl>
    <w:p>
      <w:pPr>
        <w:pStyle w:val="null3"/>
        <w:jc w:val="left"/>
      </w:pPr>
      <w:r>
        <w:rPr>
          <w:sz w:val="24"/>
          <w:color w:val="000000"/>
        </w:rPr>
        <w:t>说明：</w:t>
      </w:r>
    </w:p>
    <w:p>
      <w:pPr>
        <w:pStyle w:val="null3"/>
        <w:jc w:val="left"/>
      </w:pPr>
      <w:r>
        <w:rPr>
          <w:sz w:val="24"/>
          <w:color w:val="000000"/>
        </w:rPr>
        <w:t>1、服务质量每月考核一次，跟随乙方发票</w:t>
      </w:r>
      <w:r>
        <w:rPr>
          <w:sz w:val="24"/>
          <w:color w:val="000000"/>
        </w:rPr>
        <w:t>作为每期</w:t>
      </w:r>
      <w:r>
        <w:rPr>
          <w:sz w:val="24"/>
          <w:color w:val="000000"/>
        </w:rPr>
        <w:t>药品款项</w:t>
      </w:r>
      <w:r>
        <w:rPr>
          <w:sz w:val="24"/>
          <w:color w:val="000000"/>
        </w:rPr>
        <w:t>的付款依据，考核不达标的按以下标准扣罚；</w:t>
      </w:r>
    </w:p>
    <w:p>
      <w:pPr>
        <w:pStyle w:val="null3"/>
        <w:jc w:val="left"/>
      </w:pPr>
      <w:r>
        <w:rPr>
          <w:sz w:val="24"/>
          <w:color w:val="000000"/>
        </w:rPr>
        <w:t>2、考核分为A、B、C三级，A≥95分，</w:t>
      </w:r>
      <w:r>
        <w:rPr>
          <w:sz w:val="24"/>
          <w:color w:val="000000"/>
        </w:rPr>
        <w:t>85分</w:t>
      </w:r>
      <w:r>
        <w:rPr>
          <w:sz w:val="24"/>
          <w:color w:val="000000"/>
        </w:rPr>
        <w:t>≤B＜95分，C＜</w:t>
      </w:r>
      <w:r>
        <w:rPr>
          <w:sz w:val="24"/>
          <w:color w:val="000000"/>
        </w:rPr>
        <w:t>85分</w:t>
      </w:r>
      <w:r>
        <w:rPr>
          <w:sz w:val="24"/>
          <w:color w:val="000000"/>
        </w:rPr>
        <w:t>；</w:t>
      </w:r>
    </w:p>
    <w:p>
      <w:pPr>
        <w:pStyle w:val="null3"/>
        <w:jc w:val="left"/>
      </w:pPr>
      <w:r>
        <w:rPr>
          <w:sz w:val="24"/>
          <w:color w:val="000000"/>
        </w:rPr>
        <w:t>3、以每月的</w:t>
      </w:r>
      <w:r>
        <w:rPr>
          <w:sz w:val="24"/>
          <w:color w:val="000000"/>
        </w:rPr>
        <w:t>药品款项</w:t>
      </w:r>
      <w:r>
        <w:rPr>
          <w:sz w:val="24"/>
          <w:color w:val="000000"/>
        </w:rPr>
        <w:t>为基数，扣罚比例如下：</w:t>
      </w:r>
      <w:r>
        <w:rPr>
          <w:sz w:val="24"/>
          <w:color w:val="000000"/>
        </w:rPr>
        <w:t>A级不扣罚；B级扣罚当月3%</w:t>
      </w:r>
      <w:r>
        <w:rPr>
          <w:sz w:val="24"/>
          <w:color w:val="000000"/>
        </w:rPr>
        <w:t>药品款项</w:t>
      </w:r>
      <w:r>
        <w:rPr>
          <w:sz w:val="24"/>
          <w:color w:val="000000"/>
        </w:rPr>
        <w:t>；</w:t>
      </w:r>
      <w:r>
        <w:rPr>
          <w:sz w:val="24"/>
          <w:color w:val="000000"/>
        </w:rPr>
        <w:t>C级扣罚当月10%</w:t>
      </w:r>
      <w:r>
        <w:rPr>
          <w:sz w:val="24"/>
          <w:color w:val="000000"/>
        </w:rPr>
        <w:t>药品款项</w:t>
      </w:r>
      <w:r>
        <w:rPr>
          <w:sz w:val="24"/>
          <w:color w:val="000000"/>
        </w:rPr>
        <w:t>，</w:t>
      </w:r>
      <w:r>
        <w:rPr>
          <w:sz w:val="24"/>
        </w:rPr>
        <w:t>甲方以书面形式通知乙方进行整改，</w:t>
      </w:r>
      <w:r>
        <w:rPr>
          <w:sz w:val="24"/>
          <w:color w:val="000000"/>
        </w:rPr>
        <w:t>连续两次考核为</w:t>
      </w:r>
      <w:r>
        <w:rPr>
          <w:sz w:val="24"/>
          <w:color w:val="000000"/>
        </w:rPr>
        <w:t>C级的，除扣罚</w:t>
      </w:r>
      <w:r>
        <w:rPr>
          <w:sz w:val="24"/>
          <w:color w:val="000000"/>
        </w:rPr>
        <w:t>药品款项</w:t>
      </w:r>
      <w:r>
        <w:rPr>
          <w:sz w:val="24"/>
          <w:color w:val="000000"/>
        </w:rPr>
        <w:t>外，甲方有权单方面终止本合同。</w:t>
      </w:r>
    </w:p>
    <w:p>
      <w:pPr>
        <w:pStyle w:val="null3"/>
        <w:jc w:val="left"/>
      </w:pPr>
      <w:r>
        <w:rPr>
          <w:sz w:val="24"/>
          <w:color w:val="000000"/>
        </w:rPr>
        <w:t>被考核单位：</w:t>
      </w:r>
      <w:r>
        <w:rPr>
          <w:sz w:val="24"/>
          <w:color w:val="000000"/>
        </w:rPr>
        <w:t xml:space="preserve">                                   </w:t>
      </w:r>
      <w:r>
        <w:rPr>
          <w:sz w:val="24"/>
          <w:color w:val="000000"/>
        </w:rPr>
        <w:t>考核单位：</w:t>
      </w:r>
    </w:p>
    <w:p>
      <w:pPr>
        <w:pStyle w:val="null3"/>
        <w:jc w:val="left"/>
      </w:pPr>
      <w:r>
        <w:rPr>
          <w:sz w:val="24"/>
          <w:color w:val="000000"/>
        </w:rPr>
        <w:t>负责人签名及盖章：</w:t>
      </w:r>
      <w:r>
        <w:rPr>
          <w:sz w:val="24"/>
          <w:color w:val="000000"/>
        </w:rPr>
        <w:t xml:space="preserve">                         </w:t>
      </w:r>
      <w:r>
        <w:rPr>
          <w:sz w:val="24"/>
          <w:color w:val="000000"/>
        </w:rPr>
        <w:t>负责人签名及盖章：</w:t>
      </w:r>
    </w:p>
    <w:p>
      <w:pPr>
        <w:pStyle w:val="null3"/>
        <w:jc w:val="both"/>
      </w:pPr>
      <w:r>
        <w:rPr>
          <w:sz w:val="24"/>
          <w:color w:val="000000"/>
        </w:rPr>
        <w:t>年</w:t>
      </w:r>
      <w:r>
        <w:rPr>
          <w:sz w:val="24"/>
          <w:color w:val="000000"/>
        </w:rPr>
        <w:t xml:space="preserve">   </w:t>
      </w:r>
      <w:r>
        <w:rPr>
          <w:sz w:val="24"/>
          <w:color w:val="000000"/>
        </w:rPr>
        <w:t>月</w:t>
      </w:r>
      <w:r>
        <w:rPr>
          <w:sz w:val="24"/>
          <w:color w:val="000000"/>
        </w:rPr>
        <w:t xml:space="preserve">   </w:t>
      </w:r>
      <w:r>
        <w:rPr>
          <w:sz w:val="24"/>
          <w:color w:val="000000"/>
        </w:rPr>
        <w:t>日</w:t>
      </w:r>
      <w:r>
        <w:rPr>
          <w:sz w:val="24"/>
          <w:color w:val="000000"/>
        </w:rPr>
        <w:t xml:space="preserve">  </w:t>
      </w:r>
    </w:p>
    <w:p>
      <w:pPr>
        <w:pStyle w:val="null3"/>
        <w:jc w:val="both"/>
      </w:pPr>
      <w:r>
        <w:rPr/>
        <w:t>采购包1（中药饮片供应服务及配套智慧中药房建设服务）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3年（合同的第1年为试用期，第1年期满后，采购人对中标供应商的履约情况进行评估，一年内的月度考核A级以下次数小于3次的，视为通过评估，通过评估后采购人与中标供应商继续执行后2年合同；如果采购人对中标供应商的履约情况不满意（一年内的月度考核A级以下次数大于3次的），则采购人有权解除合同，并对该项目重新开展采购活动，由此造成的一切损失由中标供应商自行承担），本采购包为按需不定时供应服务项目，中标供应商应按照采购人的采购需求数量，做到分批分次不定时送货，最终采购数量以实际为准，按采购人下达计划中列明饮片的品种、规格、产地和数量，务必在48小时内送至采购人指定地点，急需品种在24小时内送达。采购人对最终采购数量及金额等均不作任何保证或承诺。供应服务期结束或采购累计金额达到本采购包采购预算，合同终止（按先达到的为准）</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进度款)：支付比例100%，具体为：（1）中药饮片验收合格后，采购人应以实际确认数量为准，按月对账，凭中标供应商开具的有效发票支付费用，6个月内付清该批货款；（2）每年支付100000.00元智慧中药房运维服务费（每月智慧中药房运维服务费=100000.00元/12），12个月内付清；（3）从收取发票日起算，对于符合支付条件的，采购人按相关规定流程及时限完成结算和支付工作。</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1期：按批次，按行业及国家标准、采购要求及投标时提供的样品标准进行验收。</w:t>
            </w:r>
          </w:p>
        </w:tc>
      </w:tr>
      <w:tr>
        <w:tc>
          <w:tcPr>
            <w:tcW w:type="dxa" w:w="4153"/>
          </w:tcPr>
          <w:p>
            <w:pPr>
              <w:pStyle w:val="null3"/>
            </w:pPr>
            <w:r>
              <w:rPr/>
              <w:t>履约保证金</w:t>
            </w:r>
          </w:p>
        </w:tc>
        <w:tc>
          <w:tcPr>
            <w:tcW w:type="dxa" w:w="4153"/>
          </w:tcPr>
          <w:p>
            <w:pPr>
              <w:pStyle w:val="null3"/>
            </w:pPr>
            <w:r>
              <w:rPr/>
              <w:t>收取比例：5%,说明：说明：履约保证金为中标金额的5%。合同签订后10个工作日内，中标供应商以非现金方式（可选电汇、汇票、支票、保函等，如选用保函形式，保函出具机构原则上应在采购人所在城市范围内且有实体营业点）缴纳或提交履约保证金。若出现违反招标文件要求或投标文件承诺的行为的，采购人按合同情形扣除中标供应商履约保证金</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其他，如果中标供应商没有及时维护医保代码或收费码造成医院损失或违规的，应由供应商承担全部责任。</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其他医疗卫生服务</w:t>
            </w:r>
          </w:p>
        </w:tc>
        <w:tc>
          <w:tcPr>
            <w:tcW w:type="dxa" w:w="831"/>
          </w:tcPr>
          <w:p>
            <w:pPr>
              <w:pStyle w:val="null3"/>
              <w:jc w:val="left"/>
            </w:pPr>
            <w:r>
              <w:rPr/>
              <w:t>中药饮片供应服务及配套智慧中药房建设服务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14,300,000.00</w:t>
            </w:r>
          </w:p>
        </w:tc>
        <w:tc>
          <w:tcPr>
            <w:tcW w:type="dxa" w:w="831"/>
          </w:tcPr>
          <w:p>
            <w:pPr>
              <w:pStyle w:val="null3"/>
              <w:jc w:val="right"/>
            </w:pPr>
            <w:r>
              <w:rPr/>
              <w:t>14,300,000.00</w:t>
            </w:r>
          </w:p>
        </w:tc>
        <w:tc>
          <w:tcPr>
            <w:tcW w:type="dxa" w:w="831"/>
          </w:tcPr>
          <w:p>
            <w:pPr>
              <w:pStyle w:val="null3"/>
            </w:pPr>
            <w:r>
              <w:rPr/>
              <w:t>100.0</w:t>
            </w:r>
          </w:p>
        </w:tc>
        <w:tc>
          <w:tcPr>
            <w:tcW w:type="dxa" w:w="831"/>
          </w:tcPr>
          <w:p>
            <w:pPr>
              <w:pStyle w:val="null3"/>
            </w:pPr>
            <w:r>
              <w:rPr/>
              <w:t>工业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中药饮片供应服务及配套智慧中药房建设服务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4"/>
              </w:rPr>
              <w:t>★</w:t>
            </w:r>
            <w:r>
              <w:rPr>
                <w:sz w:val="24"/>
              </w:rPr>
              <w:t>1、</w:t>
            </w:r>
            <w:r>
              <w:rPr>
                <w:sz w:val="24"/>
              </w:rPr>
              <w:t>投标供应商须承诺于服务期内对所投采购包</w:t>
            </w:r>
            <w:r>
              <w:rPr>
                <w:sz w:val="24"/>
              </w:rPr>
              <w:t>所列明</w:t>
            </w:r>
            <w:r>
              <w:rPr>
                <w:sz w:val="24"/>
              </w:rPr>
              <w:t>《采购清单目录》</w:t>
            </w:r>
            <w:r>
              <w:rPr>
                <w:sz w:val="24"/>
              </w:rPr>
              <w:t>进行</w:t>
            </w:r>
            <w:r>
              <w:rPr>
                <w:sz w:val="24"/>
              </w:rPr>
              <w:t>全部投标</w:t>
            </w:r>
            <w:r>
              <w:rPr>
                <w:sz w:val="24"/>
              </w:rPr>
              <w:t>响应（投标文件中须提供书面承诺，格式自拟，承诺内容包括但不限于：</w:t>
            </w:r>
            <w:r>
              <w:rPr>
                <w:sz w:val="24"/>
              </w:rPr>
              <w:t>“如我单位中标后，承诺服务期内对所投采购包</w:t>
            </w:r>
            <w:r>
              <w:rPr>
                <w:sz w:val="24"/>
              </w:rPr>
              <w:t>所列明《采购清单目录》</w:t>
            </w:r>
            <w:r>
              <w:rPr>
                <w:sz w:val="24"/>
              </w:rPr>
              <w:t>进行</w:t>
            </w:r>
            <w:r>
              <w:rPr>
                <w:sz w:val="24"/>
              </w:rPr>
              <w:t>全部投标</w:t>
            </w:r>
            <w:r>
              <w:rPr>
                <w:sz w:val="24"/>
              </w:rPr>
              <w:t>响应，否则视我单位放弃中标资格。</w:t>
            </w:r>
            <w:r>
              <w:rPr>
                <w:sz w:val="24"/>
              </w:rPr>
              <w:t>”）</w:t>
            </w:r>
          </w:p>
          <w:p>
            <w:pPr>
              <w:pStyle w:val="null3"/>
              <w:jc w:val="both"/>
            </w:pPr>
            <w:r>
              <w:rPr>
                <w:sz w:val="24"/>
              </w:rPr>
              <w:t>★</w:t>
            </w:r>
            <w:r>
              <w:rPr>
                <w:sz w:val="24"/>
              </w:rPr>
              <w:t>2、</w:t>
            </w:r>
            <w:r>
              <w:rPr>
                <w:sz w:val="24"/>
              </w:rPr>
              <w:t>如因国家、省、市相关政策改革调整，导致采购人无法履行本项目合同的，采购人有权终止本项目且不承担由此产生的一切责任和损失</w:t>
            </w:r>
            <w:r>
              <w:rPr>
                <w:sz w:val="24"/>
                <w:b/>
              </w:rPr>
              <w:t>（投标文件中须提供书面承诺，格式自拟）</w:t>
            </w:r>
            <w:r>
              <w:rPr>
                <w:sz w:val="24"/>
              </w:rPr>
              <w:t>。</w:t>
            </w:r>
          </w:p>
          <w:p>
            <w:pPr>
              <w:pStyle w:val="null3"/>
              <w:jc w:val="both"/>
            </w:pPr>
            <w:r>
              <w:rPr>
                <w:sz w:val="24"/>
              </w:rPr>
              <w:t>★</w:t>
            </w:r>
            <w:r>
              <w:rPr>
                <w:sz w:val="24"/>
                <w:b/>
              </w:rPr>
              <w:t>3</w:t>
            </w:r>
            <w:r>
              <w:rPr>
                <w:sz w:val="24"/>
                <w:b/>
              </w:rPr>
              <w:t>、报价要求：</w:t>
            </w:r>
          </w:p>
          <w:p>
            <w:pPr>
              <w:pStyle w:val="null3"/>
              <w:jc w:val="both"/>
            </w:pPr>
            <w:r>
              <w:rPr>
                <w:sz w:val="24"/>
              </w:rPr>
              <w:t>（</w:t>
            </w:r>
            <w:r>
              <w:rPr>
                <w:sz w:val="24"/>
              </w:rPr>
              <w:t>1）本采购包采用投标折扣率进行报价，投标报价（投标折扣率）即为投标报价（报价折扣率最多可保留小数点后两位，如：95.88%）。</w:t>
            </w:r>
          </w:p>
          <w:p>
            <w:pPr>
              <w:pStyle w:val="null3"/>
              <w:jc w:val="both"/>
            </w:pPr>
            <w:r>
              <w:rPr>
                <w:sz w:val="24"/>
              </w:rPr>
              <w:t>（</w:t>
            </w:r>
            <w:r>
              <w:rPr>
                <w:sz w:val="24"/>
              </w:rPr>
              <w:t>2）投标报价（投标折扣率）应考虑货物的价格、包装费、运输费、装卸费、人工费、交通费、质保期保障、保险费、仓储费所有税费及供应商认为需要的其它费用因素等；如发生缺漏项视同已包含在投标报价（投标折扣率）之中。</w:t>
            </w:r>
          </w:p>
          <w:p>
            <w:pPr>
              <w:pStyle w:val="null3"/>
              <w:jc w:val="both"/>
            </w:pPr>
            <w:r>
              <w:rPr>
                <w:sz w:val="24"/>
              </w:rPr>
              <w:t>（</w:t>
            </w:r>
            <w:r>
              <w:rPr>
                <w:sz w:val="24"/>
              </w:rPr>
              <w:t>3</w:t>
            </w:r>
            <w:r>
              <w:rPr>
                <w:sz w:val="24"/>
              </w:rPr>
              <w:t>）投标供应商的投标报价（投标折扣率）不得大于</w:t>
            </w:r>
            <w:r>
              <w:rPr>
                <w:sz w:val="24"/>
              </w:rPr>
              <w:t>100%且不能为负数不能为零，各品目的投标报价（投标折扣率）须相同，否则视为无效报价。</w:t>
            </w:r>
          </w:p>
          <w:p>
            <w:pPr>
              <w:pStyle w:val="null3"/>
              <w:jc w:val="both"/>
            </w:pPr>
            <w:r>
              <w:rPr>
                <w:sz w:val="24"/>
              </w:rPr>
              <w:t>★</w:t>
            </w:r>
            <w:r>
              <w:rPr>
                <w:sz w:val="24"/>
              </w:rPr>
              <w:t>9、中标供应商提供的配套智慧中药房建设服务须满足采购人中药饮片的品种调配能力（＞300个品种）；</w:t>
            </w:r>
          </w:p>
          <w:p>
            <w:pPr>
              <w:pStyle w:val="null3"/>
              <w:jc w:val="both"/>
            </w:pPr>
            <w:r>
              <w:rPr>
                <w:sz w:val="24"/>
              </w:rPr>
              <w:t>★</w:t>
            </w:r>
            <w:r>
              <w:rPr>
                <w:sz w:val="24"/>
              </w:rPr>
              <w:t>10、中标供应商所供饮片须符合采购人智慧中药房机器的包装。</w:t>
            </w:r>
          </w:p>
          <w:p>
            <w:pPr>
              <w:pStyle w:val="null3"/>
              <w:jc w:val="both"/>
            </w:pPr>
            <w:r>
              <w:rPr>
                <w:sz w:val="24"/>
              </w:rPr>
              <w:t>★</w:t>
            </w:r>
            <w:r>
              <w:rPr>
                <w:sz w:val="24"/>
              </w:rPr>
              <w:t>11、中标供应商需承担配套智慧中药房建设服务所涉及的所有接口开发、改造、调整或升级等一切与接口相关的费用（须出具承诺函）。</w:t>
            </w:r>
          </w:p>
          <w:p>
            <w:pPr>
              <w:pStyle w:val="null3"/>
              <w:jc w:val="both"/>
            </w:pPr>
            <w:r>
              <w:rPr>
                <w:sz w:val="24"/>
              </w:rPr>
              <w:t>★</w:t>
            </w:r>
            <w:r>
              <w:rPr>
                <w:sz w:val="24"/>
              </w:rPr>
              <w:t>12、中标供应商提供的配套智慧中药房建设服务所涉及的消防安全责任由中标供应商自行承担，采购人不再承担此项任何费用（须出具承诺函）。</w:t>
            </w:r>
          </w:p>
          <w:p>
            <w:pPr>
              <w:pStyle w:val="null3"/>
              <w:jc w:val="both"/>
            </w:pPr>
            <w:r>
              <w:rPr>
                <w:sz w:val="24"/>
              </w:rPr>
              <w:t>★</w:t>
            </w:r>
            <w:r>
              <w:rPr>
                <w:sz w:val="24"/>
              </w:rPr>
              <w:t>13、因不可抗力（自然灾害等）造成智慧中药房仪器设备等损坏的，由中标供应商承担维修或更新责任，采购人不再承担由此产生的任何费用（须出具承诺函）。</w:t>
            </w:r>
          </w:p>
          <w:p>
            <w:pPr>
              <w:pStyle w:val="null3"/>
              <w:jc w:val="both"/>
            </w:pPr>
            <w:r>
              <w:rPr>
                <w:sz w:val="24"/>
              </w:rPr>
              <w:t>★</w:t>
            </w:r>
            <w:r>
              <w:rPr>
                <w:sz w:val="24"/>
              </w:rPr>
              <w:t>14、中标供应商所供应</w:t>
            </w:r>
            <w:r>
              <w:rPr>
                <w:sz w:val="24"/>
              </w:rPr>
              <w:t>中药饮片</w:t>
            </w:r>
            <w:r>
              <w:rPr>
                <w:sz w:val="24"/>
              </w:rPr>
              <w:t>的</w:t>
            </w:r>
            <w:r>
              <w:rPr>
                <w:sz w:val="24"/>
              </w:rPr>
              <w:t>包装</w:t>
            </w:r>
            <w:r>
              <w:rPr>
                <w:sz w:val="24"/>
              </w:rPr>
              <w:t>、</w:t>
            </w:r>
            <w:r>
              <w:rPr>
                <w:sz w:val="24"/>
              </w:rPr>
              <w:t>规格</w:t>
            </w:r>
            <w:r>
              <w:rPr>
                <w:sz w:val="24"/>
              </w:rPr>
              <w:t>等</w:t>
            </w:r>
            <w:r>
              <w:rPr>
                <w:sz w:val="24"/>
              </w:rPr>
              <w:t>，</w:t>
            </w:r>
            <w:r>
              <w:rPr>
                <w:sz w:val="24"/>
              </w:rPr>
              <w:t>须</w:t>
            </w:r>
            <w:r>
              <w:rPr>
                <w:sz w:val="24"/>
              </w:rPr>
              <w:t>按医院要求</w:t>
            </w:r>
            <w:r>
              <w:rPr>
                <w:sz w:val="24"/>
              </w:rPr>
              <w:t>供应，由此产生的费用由中标供应商自理（须提供承诺函）</w:t>
            </w:r>
            <w:r>
              <w:rPr>
                <w:sz w:val="24"/>
              </w:rPr>
              <w:t>。</w:t>
            </w:r>
          </w:p>
        </w:tc>
      </w:tr>
      <w:tr>
        <w:tc>
          <w:tcPr>
            <w:tcW w:type="dxa" w:w="2076"/>
          </w:tcPr>
          <w:p/>
        </w:tc>
        <w:tc>
          <w:tcPr>
            <w:tcW w:type="dxa" w:w="415"/>
          </w:tcPr>
          <w:p>
            <w:pPr>
              <w:pStyle w:val="null3"/>
            </w:pPr>
            <w:r>
              <w:rPr/>
              <w:t>2</w:t>
            </w:r>
          </w:p>
        </w:tc>
        <w:tc>
          <w:tcPr>
            <w:tcW w:type="dxa" w:w="5814"/>
          </w:tcPr>
          <w:p>
            <w:pPr>
              <w:pStyle w:val="null3"/>
              <w:jc w:val="both"/>
            </w:pPr>
            <w:r>
              <w:rPr>
                <w:sz w:val="24"/>
                <w:b/>
              </w:rPr>
              <w:t>一、项目要求</w:t>
            </w:r>
          </w:p>
          <w:p>
            <w:pPr>
              <w:pStyle w:val="null3"/>
              <w:jc w:val="both"/>
            </w:pPr>
            <w:r>
              <w:rPr>
                <w:sz w:val="24"/>
              </w:rPr>
              <w:t>1、投标供应商提供采购人所需中药饮片，并保证能满足日常的临床诊疗需要。投标供应商不得以任何借口（如无货，采购量少等）不执行医院药品采购计划，如无法执行时，需支付相关违约金。</w:t>
            </w:r>
          </w:p>
          <w:p>
            <w:pPr>
              <w:pStyle w:val="null3"/>
              <w:jc w:val="both"/>
            </w:pPr>
            <w:r>
              <w:rPr>
                <w:sz w:val="24"/>
              </w:rPr>
              <w:t>2、投标供应商应保证采购人提出采购计划后，在48小时内送至采购人指定地点并配合采购人完成上架工作，急需品种在24小时内送达并配合采购人完成上架工作。投标供应商在运输中药饮片过程中应有保证中药饮片质量的措施。运输费用、装卸费用等由中标供应商承担。供应商配送的中药饮片送达采购人指定地点后并配合采购人完成上架工作，待采购人相关人员验收无误后方可离开，对不符合合同约定或质量要求的，采购人有权拒绝签收。供应商必须保障供应，若必要保障品种存在一次供应不足或不及时（按品种算），采购人给予一次警告；供应商未按采购内容要求准时供货或备货不足造成科室投诉（经核实后），投诉≤2次，采购人给予一次警告；若警告超过2次者，视为情节严重，采购人给予供应商处罚当次采购药品款项的5%；若处罚超过3次，视为违约，采购人可单方解除合同。</w:t>
            </w:r>
          </w:p>
          <w:p>
            <w:pPr>
              <w:pStyle w:val="null3"/>
              <w:jc w:val="both"/>
            </w:pPr>
            <w:r>
              <w:rPr>
                <w:sz w:val="24"/>
              </w:rPr>
              <w:t>3、如供应商供应的中药饮片品种存在一次供应不足或不及时（按品种算），采购人给予一次警告的同时有权自行采购该品种，供应商不能对采购人提出任何异议或追讨赔偿。</w:t>
            </w:r>
          </w:p>
          <w:p>
            <w:pPr>
              <w:pStyle w:val="null3"/>
              <w:jc w:val="both"/>
            </w:pPr>
            <w:r>
              <w:rPr>
                <w:sz w:val="24"/>
              </w:rPr>
              <w:t>4、投标供应商提供的中药饮片的产地、规格、质量、价格、包装等均需符合相关条件。直接接触中药饮片包装的标签至少应当标注名称、中药饮片执行标准、规格、生产日期、产品批号、生产企业、生产地址、联系方式等内容。包装色标需符合国家中医药管理局规定的色标要求。</w:t>
            </w:r>
          </w:p>
          <w:p>
            <w:pPr>
              <w:pStyle w:val="null3"/>
              <w:jc w:val="both"/>
            </w:pPr>
            <w:r>
              <w:rPr>
                <w:sz w:val="24"/>
              </w:rPr>
              <w:t>5、投标供应商应按照采购人要求，参照《中国药典》和临床用药习惯，应能提供满足采购人要求的多种规格品种；如果有特殊包装需求，需能够满足临床要求。</w:t>
            </w:r>
          </w:p>
          <w:p>
            <w:pPr>
              <w:pStyle w:val="null3"/>
              <w:jc w:val="both"/>
            </w:pPr>
            <w:r>
              <w:rPr>
                <w:sz w:val="24"/>
              </w:rPr>
              <w:t>6、中标供应商提供的全部中药饮片均应按国家规定的标准及保护措施进行包装，每一个包装箱内应附有一份详细装箱单。包装材料、标记和包装箱内外的单据应符合国家的有关要求。</w:t>
            </w:r>
          </w:p>
          <w:p>
            <w:pPr>
              <w:pStyle w:val="null3"/>
              <w:jc w:val="both"/>
            </w:pPr>
            <w:r>
              <w:rPr>
                <w:sz w:val="24"/>
              </w:rPr>
              <w:t>7、本项目所投中药饮片应当符合现行版《中华人民共和国药典》、《广东省中药炮制规范》、《广东省中药材标准》、各省中药材标准和炮制规范等要求，并满足采购人的用药习惯。</w:t>
            </w:r>
          </w:p>
          <w:p>
            <w:pPr>
              <w:pStyle w:val="null3"/>
              <w:jc w:val="both"/>
            </w:pPr>
            <w:r>
              <w:rPr>
                <w:sz w:val="24"/>
              </w:rPr>
              <w:t>8、应建立追溯系统，逐步实现中药饮片生产、流通和使用全过程来源可查、去向可追，确保发生质量安全风险的产品可召回、责任可追究。采购人有权随时对中药饮片的生产过程进行抽查检验或派出专人监督。</w:t>
            </w:r>
          </w:p>
          <w:p>
            <w:pPr>
              <w:pStyle w:val="null3"/>
              <w:jc w:val="both"/>
            </w:pPr>
            <w:r>
              <w:rPr>
                <w:sz w:val="24"/>
              </w:rPr>
              <w:t>★9、中标供应商提供的配套智慧中药房建设服务须满足采购人中药饮片的品种调配能力（＞300个品种）；</w:t>
            </w:r>
          </w:p>
          <w:p>
            <w:pPr>
              <w:pStyle w:val="null3"/>
              <w:jc w:val="both"/>
            </w:pPr>
            <w:r>
              <w:rPr>
                <w:sz w:val="24"/>
              </w:rPr>
              <w:t>★10、中标供应商所供饮片须符合采购人智慧中药房机器的包装。</w:t>
            </w:r>
          </w:p>
          <w:p>
            <w:pPr>
              <w:pStyle w:val="null3"/>
              <w:jc w:val="both"/>
            </w:pPr>
            <w:r>
              <w:rPr>
                <w:sz w:val="24"/>
              </w:rPr>
              <w:t>★11、中标供应商需承担配套智慧中药房建设服务所涉及的所有接口开发、改造、调整或升级等一切与接口相关的费用（须出具承诺函）。</w:t>
            </w:r>
          </w:p>
          <w:p>
            <w:pPr>
              <w:pStyle w:val="null3"/>
              <w:jc w:val="both"/>
            </w:pPr>
            <w:r>
              <w:rPr>
                <w:sz w:val="24"/>
              </w:rPr>
              <w:t>★12、中标供应商提供的配套智慧中药房建设服务所涉及的消防安全责任由中标供应商自行承担，采购人不再承担此项任何费用（须出具承诺函）。</w:t>
            </w:r>
          </w:p>
          <w:p>
            <w:pPr>
              <w:pStyle w:val="null3"/>
              <w:jc w:val="both"/>
            </w:pPr>
            <w:r>
              <w:rPr>
                <w:sz w:val="24"/>
              </w:rPr>
              <w:t>★13、因不可抗力（自然灾害等）造成智慧中药房仪器设备等损坏的，由中标供应商承担维修或更新责任，采购人不再承担由此产生的任何费用（须出具承诺函）。</w:t>
            </w:r>
          </w:p>
          <w:p>
            <w:pPr>
              <w:pStyle w:val="null3"/>
              <w:jc w:val="both"/>
            </w:pPr>
            <w:r>
              <w:rPr>
                <w:sz w:val="24"/>
              </w:rPr>
              <w:t>★14、中标供应商所供应中药饮片的包装、规格等，须按医院要求供应，由此产生的费用由中标供应商自理（须提供承诺函）。</w:t>
            </w:r>
          </w:p>
          <w:p>
            <w:pPr>
              <w:pStyle w:val="null3"/>
              <w:jc w:val="both"/>
            </w:pPr>
            <w:r>
              <w:rPr>
                <w:sz w:val="24"/>
                <w:b/>
              </w:rPr>
              <w:t>二、中药饮片的质量要求</w:t>
            </w:r>
          </w:p>
          <w:p>
            <w:pPr>
              <w:pStyle w:val="null3"/>
              <w:jc w:val="both"/>
            </w:pPr>
            <w:r>
              <w:rPr>
                <w:sz w:val="24"/>
              </w:rPr>
              <w:t>1、生产企业制定有严格的内控药品标准（包括原料、各单元工艺环节物料、中药饮片成品检验标准及过程控制指标），投标供应商需提供相关证明材料以及药品质控方案以明确生产全过程质量控制的措施、关键质控点及相关质量要求，使作为初始原料的中药材、提取用原料的饮片等符合相关部门规定标准，保证中药饮片的质量。</w:t>
            </w:r>
          </w:p>
          <w:p>
            <w:pPr>
              <w:pStyle w:val="null3"/>
              <w:jc w:val="both"/>
            </w:pPr>
            <w:r>
              <w:rPr>
                <w:sz w:val="24"/>
              </w:rPr>
              <w:t>2、供应商提供的中药饮片能严格执行现行版《中华人民共和国药典》、《广东省中药炮制规范》、《广东省中药材标准》、各省中药材标准和炮制规范等的标准（若有最新文件，则以最新文件规定为准），中药饮片规格应符合国家中医药管理局等相关要求，能满足采购人的用药习惯。</w:t>
            </w:r>
          </w:p>
          <w:p>
            <w:pPr>
              <w:pStyle w:val="null3"/>
              <w:jc w:val="both"/>
            </w:pPr>
            <w:r>
              <w:rPr>
                <w:sz w:val="24"/>
              </w:rPr>
              <w:t>3、生产企业须有符合中药传统用药习惯的炮制生产线，有完善的炮制生产工艺，提供的炮制品种数量丰富，提供的炮制品种生产工艺规程完善详实，生产记录完整规范。</w:t>
            </w:r>
          </w:p>
          <w:p>
            <w:pPr>
              <w:pStyle w:val="null3"/>
              <w:jc w:val="both"/>
            </w:pPr>
            <w:r>
              <w:rPr>
                <w:sz w:val="24"/>
              </w:rPr>
              <w:t>4、投标供应商与采购人签订“质量保证协议书”，并向采购人提供每一批中药饮片的质检报告。</w:t>
            </w:r>
          </w:p>
          <w:p>
            <w:pPr>
              <w:pStyle w:val="null3"/>
              <w:jc w:val="both"/>
            </w:pPr>
            <w:r>
              <w:rPr>
                <w:sz w:val="24"/>
              </w:rPr>
              <w:t>5、中药饮片的有效期应符合采购人药品入库验收标准，以保证药品质量。</w:t>
            </w:r>
          </w:p>
          <w:p>
            <w:pPr>
              <w:pStyle w:val="null3"/>
              <w:jc w:val="both"/>
            </w:pPr>
            <w:r>
              <w:rPr>
                <w:sz w:val="24"/>
              </w:rPr>
              <w:t>6、产地要求：投标供应商需制定严格的产品质量标准控制体系，确保药材来源稳定可靠。</w:t>
            </w:r>
          </w:p>
          <w:p>
            <w:pPr>
              <w:pStyle w:val="null3"/>
              <w:jc w:val="both"/>
            </w:pPr>
            <w:r>
              <w:rPr>
                <w:sz w:val="24"/>
              </w:rPr>
              <w:t>7、国药准字号的中药饮片需要提供相关国药准字号文件，特殊类的中药饮片需提供相关资质文件。</w:t>
            </w:r>
          </w:p>
          <w:p>
            <w:pPr>
              <w:pStyle w:val="null3"/>
              <w:jc w:val="both"/>
            </w:pPr>
            <w:r>
              <w:rPr>
                <w:sz w:val="24"/>
                <w:b/>
              </w:rPr>
              <w:t>三、其他要求</w:t>
            </w:r>
          </w:p>
          <w:p>
            <w:pPr>
              <w:pStyle w:val="null3"/>
              <w:jc w:val="both"/>
            </w:pPr>
            <w:r>
              <w:rPr>
                <w:sz w:val="24"/>
              </w:rPr>
              <w:t>1、投标供应商应当按项目需求如实进行报价，杜绝弄虚作假，胡乱报价。</w:t>
            </w:r>
          </w:p>
          <w:p>
            <w:pPr>
              <w:pStyle w:val="null3"/>
              <w:jc w:val="both"/>
            </w:pPr>
            <w:r>
              <w:rPr>
                <w:sz w:val="24"/>
              </w:rPr>
              <w:t>2、项目严禁各投标供应商进行恶意串通、恶意竞争或其它违规行为，一经查实将按照法规相关规定处理。</w:t>
            </w:r>
          </w:p>
          <w:p>
            <w:pPr>
              <w:pStyle w:val="null3"/>
              <w:jc w:val="both"/>
            </w:pPr>
            <w:r>
              <w:rPr>
                <w:sz w:val="24"/>
              </w:rPr>
              <w:t>3、如遇特殊情况时，投标供应商需确保对采购人的供应服务不受影响。</w:t>
            </w:r>
          </w:p>
          <w:p>
            <w:pPr>
              <w:pStyle w:val="null3"/>
              <w:jc w:val="both"/>
            </w:pPr>
            <w:r>
              <w:rPr>
                <w:sz w:val="24"/>
              </w:rPr>
              <w:t>4、中标供应商中标后须及时与采购人签订合同、采购廉洁协议、质量保证协议等，并严格履行。</w:t>
            </w:r>
          </w:p>
          <w:p>
            <w:pPr>
              <w:pStyle w:val="null3"/>
              <w:jc w:val="both"/>
            </w:pPr>
            <w:r>
              <w:rPr>
                <w:sz w:val="24"/>
              </w:rPr>
              <w:t>5、双方签订合同后，服务期内中标供应商应及时进行供应服务。</w:t>
            </w:r>
          </w:p>
          <w:p>
            <w:pPr>
              <w:pStyle w:val="null3"/>
              <w:jc w:val="both"/>
            </w:pPr>
            <w:r>
              <w:rPr>
                <w:sz w:val="24"/>
              </w:rPr>
              <w:t>6、中标供应商所投药品出现虫蛀、霉变，包装中药饮片出现空包、封口不严，未按中标规格装量包装或装量不符合要求等质量问题，中标供应商须在1天内为采购人更换合格品，并且中标供应商须承担由此发生的一切费用和相应的违约责任。退换或由此引发的患者投诉由中标供应商负责。如超过3次（含）出现此类情况，视同严重违约并追究相关责任。</w:t>
            </w:r>
          </w:p>
          <w:p>
            <w:pPr>
              <w:pStyle w:val="null3"/>
              <w:jc w:val="both"/>
            </w:pPr>
            <w:r>
              <w:rPr>
                <w:sz w:val="24"/>
              </w:rPr>
              <w:t>7、中标供应商保证所供应的中药饮片二氧化硫含量、农药残留、重金属的含量符合相关规定（每批次随货附质量报告单复印件或电子文件），如违反相关规定，视同严重违约并追究相关责任。经药品检验部门检测属实或遭电视、网络等媒体曝光的，由此造成的一切经济及法律责任由中标供应商负责。</w:t>
            </w:r>
          </w:p>
          <w:p>
            <w:pPr>
              <w:pStyle w:val="null3"/>
              <w:jc w:val="both"/>
            </w:pPr>
            <w:r>
              <w:rPr>
                <w:sz w:val="24"/>
              </w:rPr>
              <w:t>8、因中药饮片质量问题引起医疗事故或纠纷或被相关监管部门处罚的，视同严重违约并追究相关责任，同时由此造成的一切经济及法律责任由中标供应商负责。</w:t>
            </w:r>
          </w:p>
          <w:p>
            <w:pPr>
              <w:pStyle w:val="null3"/>
              <w:jc w:val="both"/>
            </w:pPr>
            <w:r>
              <w:rPr>
                <w:sz w:val="24"/>
              </w:rPr>
              <w:t>9、中标供应商所提供的中药饮片以符合国家规定的质量标准为首选，并无条件满足采购人的质量需求。如果采购人在临床使用中发现中药饮片不符合质量要求（含出现严重的不良反应时），需要进行质量检验，则由采购人委托采购人所在地药检部门进行质量检验，并及时以书面形式把需质量检验的中药饮片的情况通知中标供应商，检验费用由中标供应商承担，如果确实存在质量问题则中标供应商还需承担因此产生的经济和法律责任；并且中标供应商应在1天内对存在质量问题的中药饮片进行更换、补充，并不得影响采购人的临床用药。否则，采购人有权终止合同并要求中标供应商赔偿损失。</w:t>
            </w:r>
          </w:p>
          <w:p>
            <w:pPr>
              <w:pStyle w:val="null3"/>
              <w:jc w:val="both"/>
            </w:pPr>
            <w:r>
              <w:rPr>
                <w:sz w:val="24"/>
              </w:rPr>
              <w:t>10、对于滞销产品，中标供应商须承诺可无条件退换。</w:t>
            </w:r>
          </w:p>
          <w:p>
            <w:pPr>
              <w:pStyle w:val="null3"/>
              <w:jc w:val="both"/>
            </w:pPr>
            <w:r>
              <w:rPr>
                <w:sz w:val="24"/>
              </w:rPr>
              <w:t>11、当发生如下情况时，中标供应商须根据采购人要求无条件免费退换货：（1）采购人发现饮片供应质量问题；（2）采购人发现产品未按要求进行包装；（3）药监部门发布需召回或厂家自主召回品种；（4）其他：采购人认为有问题的情况。</w:t>
            </w:r>
          </w:p>
          <w:p>
            <w:pPr>
              <w:pStyle w:val="null3"/>
              <w:jc w:val="both"/>
            </w:pPr>
            <w:r>
              <w:rPr>
                <w:sz w:val="24"/>
              </w:rPr>
              <w:t>12、供应商提供的中药饮片若在验收人员抽检中发现有质量问题，给予警告并进行退换货处理；发现质量问题达3次者，视为情节严重，采购人给予供应商处罚当次采购药品款项的20%；处罚超过3次，视为违约，采购人可单方解除合同，一切后果均由供应商负责。</w:t>
            </w:r>
          </w:p>
          <w:p>
            <w:pPr>
              <w:pStyle w:val="null3"/>
              <w:jc w:val="both"/>
            </w:pPr>
            <w:r>
              <w:rPr>
                <w:sz w:val="24"/>
                <w:b/>
              </w:rPr>
              <w:t>四、</w:t>
            </w:r>
            <w:r>
              <w:rPr>
                <w:sz w:val="24"/>
                <w:b/>
              </w:rPr>
              <w:t>智慧中药房建设服务要求</w:t>
            </w:r>
          </w:p>
          <w:p>
            <w:pPr>
              <w:pStyle w:val="null3"/>
              <w:jc w:val="both"/>
              <w:outlineLvl w:val="1"/>
            </w:pPr>
            <w:r>
              <w:rPr>
                <w:sz w:val="24"/>
                <w:b/>
              </w:rPr>
              <w:t>采购人可提供的智慧中药房场地高度为：3.2m（含吊顶），场地平面布局图如下：</w:t>
            </w:r>
          </w:p>
          <w:p>
            <w:pPr>
              <w:pStyle w:val="null3"/>
              <w:jc w:val="center"/>
            </w:pPr>
            <w:r>
              <w:drawing>
                <wp:inline distT="0" distR="0" distB="0" distL="0">
                  <wp:extent cx="3554730" cy="2134349"/>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30" cy="2134349"/>
                          </a:xfrm>
                          <a:prstGeom prst="rect">
                            <a:avLst/>
                          </a:prstGeom>
                        </pic:spPr>
                      </pic:pic>
                    </a:graphicData>
                  </a:graphic>
                </wp:inline>
              </w:drawing>
            </w:r>
          </w:p>
          <w:p>
            <w:pPr>
              <w:pStyle w:val="null3"/>
              <w:jc w:val="both"/>
              <w:outlineLvl w:val="1"/>
            </w:pPr>
            <w:r>
              <w:rPr>
                <w:sz w:val="24"/>
                <w:b/>
              </w:rPr>
              <w:t>1、</w:t>
            </w:r>
            <w:r>
              <w:rPr>
                <w:sz w:val="24"/>
                <w:b/>
              </w:rPr>
              <w:t>智能调剂服务建设范围</w:t>
            </w:r>
          </w:p>
          <w:tbl>
            <w:tblPr>
              <w:tblBorders>
                <w:top w:val="none" w:color="000000" w:sz="4"/>
                <w:left w:val="none" w:color="000000" w:sz="4"/>
                <w:bottom w:val="none" w:color="000000" w:sz="4"/>
                <w:right w:val="none" w:color="000000" w:sz="4"/>
                <w:insideH w:val="none"/>
                <w:insideV w:val="none"/>
              </w:tblBorders>
            </w:tblPr>
            <w:tblGrid>
              <w:gridCol w:w="519"/>
              <w:gridCol w:w="5078"/>
            </w:tblGrid>
            <w:tr>
              <w:tc>
                <w:tcPr>
                  <w:tcW w:type="dxa" w:w="519"/>
                  <w:tcBorders>
                    <w:top w:val="single" w:color="000000" w:sz="4"/>
                    <w:left w:val="single" w:color="000000" w:sz="4"/>
                    <w:bottom w:val="single" w:color="000000" w:sz="4"/>
                    <w:right w:val="single" w:color="000000" w:sz="4"/>
                  </w:tcBorders>
                  <w:shd w:fill="4F81BD"/>
                  <w:tcMar>
                    <w:top w:type="dxa" w:w="0"/>
                    <w:left w:type="dxa" w:w="105"/>
                    <w:bottom w:type="dxa" w:w="0"/>
                    <w:right w:type="dxa" w:w="105"/>
                  </w:tcMar>
                  <w:vAlign w:val="top"/>
                </w:tcPr>
                <w:p>
                  <w:pPr>
                    <w:pStyle w:val="null3"/>
                    <w:jc w:val="center"/>
                  </w:pPr>
                  <w:r>
                    <w:rPr>
                      <w:sz w:val="24"/>
                      <w:b/>
                    </w:rPr>
                    <w:t>序号</w:t>
                  </w:r>
                </w:p>
              </w:tc>
              <w:tc>
                <w:tcPr>
                  <w:tcW w:type="dxa" w:w="5078"/>
                  <w:tcBorders>
                    <w:top w:val="single" w:color="000000" w:sz="4"/>
                    <w:left w:val="single" w:color="000000" w:sz="4"/>
                    <w:bottom w:val="single" w:color="000000" w:sz="4"/>
                    <w:right w:val="single" w:color="000000" w:sz="4"/>
                  </w:tcBorders>
                  <w:shd w:fill="4F81BD"/>
                  <w:tcMar>
                    <w:top w:type="dxa" w:w="0"/>
                    <w:left w:type="dxa" w:w="105"/>
                    <w:bottom w:type="dxa" w:w="0"/>
                    <w:right w:type="dxa" w:w="105"/>
                  </w:tcMar>
                  <w:vAlign w:val="top"/>
                </w:tcPr>
                <w:p>
                  <w:pPr>
                    <w:pStyle w:val="null3"/>
                    <w:jc w:val="center"/>
                  </w:pPr>
                  <w:r>
                    <w:rPr>
                      <w:sz w:val="24"/>
                      <w:b/>
                    </w:rPr>
                    <w:t>服务内容</w:t>
                  </w: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5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自动调剂设备的安装调试、运输、保管、技术培训等服务内容；</w:t>
                  </w: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5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自动调剂设备相关软件系统的安装调试、维保、迭代升级、技术培训等服务内容；</w:t>
                  </w: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5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与中药饮片全流程溯源供应管理系统、HIS系统等的有机对接；</w:t>
                  </w: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5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根据协议履行维护、售后服务等职责；</w:t>
                  </w:r>
                </w:p>
              </w:tc>
            </w:tr>
          </w:tbl>
          <w:p>
            <w:pPr>
              <w:pStyle w:val="null3"/>
              <w:jc w:val="both"/>
              <w:outlineLvl w:val="1"/>
            </w:pPr>
            <w:r>
              <w:rPr>
                <w:sz w:val="24"/>
                <w:b/>
              </w:rPr>
              <w:t>2、</w:t>
            </w:r>
            <w:r>
              <w:rPr>
                <w:sz w:val="24"/>
                <w:b/>
              </w:rPr>
              <w:t>自动化调配设备性能</w:t>
            </w:r>
          </w:p>
          <w:tbl>
            <w:tblPr>
              <w:tblBorders>
                <w:top w:val="none" w:color="000000" w:sz="4"/>
                <w:left w:val="none" w:color="000000" w:sz="4"/>
                <w:bottom w:val="none" w:color="000000" w:sz="4"/>
                <w:right w:val="none" w:color="000000" w:sz="4"/>
                <w:insideH w:val="none"/>
                <w:insideV w:val="none"/>
              </w:tblBorders>
            </w:tblPr>
            <w:tblGrid>
              <w:gridCol w:w="519"/>
              <w:gridCol w:w="990"/>
              <w:gridCol w:w="4088"/>
            </w:tblGrid>
            <w:tr>
              <w:tc>
                <w:tcPr>
                  <w:tcW w:type="dxa" w:w="519"/>
                  <w:tcBorders>
                    <w:top w:val="single" w:color="000000" w:sz="4"/>
                    <w:left w:val="single" w:color="000000" w:sz="4"/>
                    <w:bottom w:val="single" w:color="000000" w:sz="4"/>
                    <w:right w:val="single" w:color="000000" w:sz="4"/>
                  </w:tcBorders>
                  <w:shd w:fill="4F81BD"/>
                  <w:tcMar>
                    <w:top w:type="dxa" w:w="0"/>
                    <w:left w:type="dxa" w:w="105"/>
                    <w:bottom w:type="dxa" w:w="0"/>
                    <w:right w:type="dxa" w:w="105"/>
                  </w:tcMar>
                  <w:vAlign w:val="top"/>
                </w:tcPr>
                <w:p>
                  <w:pPr>
                    <w:pStyle w:val="null3"/>
                    <w:jc w:val="center"/>
                  </w:pPr>
                  <w:r>
                    <w:rPr>
                      <w:sz w:val="24"/>
                      <w:b/>
                    </w:rPr>
                    <w:t>序号</w:t>
                  </w:r>
                </w:p>
              </w:tc>
              <w:tc>
                <w:tcPr>
                  <w:tcW w:type="dxa" w:w="990"/>
                  <w:tcBorders>
                    <w:top w:val="single" w:color="000000" w:sz="4"/>
                    <w:left w:val="single" w:color="000000" w:sz="4"/>
                    <w:bottom w:val="single" w:color="000000" w:sz="4"/>
                    <w:right w:val="single" w:color="000000" w:sz="4"/>
                  </w:tcBorders>
                  <w:shd w:fill="4F81BD"/>
                  <w:tcMar>
                    <w:top w:type="dxa" w:w="0"/>
                    <w:left w:type="dxa" w:w="105"/>
                    <w:bottom w:type="dxa" w:w="0"/>
                    <w:right w:type="dxa" w:w="105"/>
                  </w:tcMar>
                  <w:vAlign w:val="top"/>
                </w:tcPr>
                <w:p>
                  <w:pPr>
                    <w:pStyle w:val="null3"/>
                    <w:jc w:val="center"/>
                  </w:pPr>
                  <w:r>
                    <w:rPr>
                      <w:sz w:val="24"/>
                      <w:b/>
                    </w:rPr>
                    <w:t>性能模块</w:t>
                  </w:r>
                </w:p>
              </w:tc>
              <w:tc>
                <w:tcPr>
                  <w:tcW w:type="dxa" w:w="4088"/>
                  <w:tcBorders>
                    <w:top w:val="single" w:color="000000" w:sz="4"/>
                    <w:left w:val="single" w:color="000000" w:sz="4"/>
                    <w:bottom w:val="single" w:color="000000" w:sz="4"/>
                    <w:right w:val="single" w:color="000000" w:sz="4"/>
                  </w:tcBorders>
                  <w:shd w:fill="4F81BD"/>
                  <w:tcMar>
                    <w:top w:type="dxa" w:w="0"/>
                    <w:left w:type="dxa" w:w="105"/>
                    <w:bottom w:type="dxa" w:w="0"/>
                    <w:right w:type="dxa" w:w="105"/>
                  </w:tcMar>
                  <w:vAlign w:val="top"/>
                </w:tcPr>
                <w:p>
                  <w:pPr>
                    <w:pStyle w:val="null3"/>
                    <w:jc w:val="center"/>
                  </w:pPr>
                  <w:r>
                    <w:rPr>
                      <w:sz w:val="24"/>
                      <w:b/>
                    </w:rPr>
                    <w:t>性能要求</w:t>
                  </w: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调配品种</w:t>
                  </w:r>
                </w:p>
              </w:tc>
              <w:tc>
                <w:tcPr>
                  <w:tcW w:type="dxa" w:w="4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可调配中药饮片味数＞300个品种</w:t>
                  </w: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调剂过程</w:t>
                  </w:r>
                </w:p>
              </w:tc>
              <w:tc>
                <w:tcPr>
                  <w:tcW w:type="dxa" w:w="4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人工上药后，调剂过程全部自动化，即自动接收处方→自动发药→自动到包装机打包喷码、设备自动复核，上述整个过程无需人工参与，完全使用自动化设备实现上述流程。</w:t>
                  </w: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自动调剂</w:t>
                  </w:r>
                </w:p>
                <w:p>
                  <w:pPr>
                    <w:pStyle w:val="null3"/>
                    <w:jc w:val="center"/>
                  </w:pPr>
                </w:p>
              </w:tc>
              <w:tc>
                <w:tcPr>
                  <w:tcW w:type="dxa" w:w="4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自动接收处方数据并按照包装个数最少化进行调剂。自动抓取该处方所需的全部药品。</w:t>
                  </w: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自动包装</w:t>
                  </w:r>
                </w:p>
              </w:tc>
              <w:tc>
                <w:tcPr>
                  <w:tcW w:type="dxa" w:w="4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包装机自动将每个患者的每剂药包装成一包并按实际需求自动在袋子上喷印患者姓名、处方号等信息。</w:t>
                  </w: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9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发药单元</w:t>
                  </w:r>
                </w:p>
              </w:tc>
              <w:tc>
                <w:tcPr>
                  <w:tcW w:type="dxa" w:w="4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须包含全草类、花类、叶类包装的中药饮片的全自动发药模块，能够解决本项目药品清单中对应类别饮片的全自动发药</w:t>
                  </w: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990"/>
                  <w:vMerge/>
                  <w:tcBorders>
                    <w:top w:val="none" w:color="000000" w:sz="4"/>
                    <w:left w:val="single" w:color="000000" w:sz="4"/>
                    <w:bottom w:val="single" w:color="000000" w:sz="4"/>
                    <w:right w:val="single" w:color="000000" w:sz="4"/>
                  </w:tcBorders>
                </w:tcPr>
                <w:p/>
              </w:tc>
              <w:tc>
                <w:tcPr>
                  <w:tcW w:type="dxa" w:w="4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须包含根茎类中药饮片的全自动发药单元，能够解决本项目药品清单中对应类别饮片的全自动发药</w:t>
                  </w: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发药效率</w:t>
                  </w:r>
                </w:p>
              </w:tc>
              <w:tc>
                <w:tcPr>
                  <w:tcW w:type="dxa" w:w="4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10小时不间断发药≥5000剂中药饮片处方（每剂药不大于40包药）。</w:t>
                  </w: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特殊饮片方案</w:t>
                  </w:r>
                </w:p>
              </w:tc>
              <w:tc>
                <w:tcPr>
                  <w:tcW w:type="dxa" w:w="4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对于不上机调剂的贵细药品、毒麻类药品，</w:t>
                  </w:r>
                  <w:r>
                    <w:rPr>
                      <w:sz w:val="24"/>
                      <w:b/>
                    </w:rPr>
                    <w:t>有其他智能存储和智能发药方案</w:t>
                  </w:r>
                  <w:r>
                    <w:rPr>
                      <w:sz w:val="24"/>
                    </w:rPr>
                    <w:t>，智能提示，快速亮框/亮屏/亮灯指引进行快速人工调配。</w:t>
                  </w:r>
                </w:p>
              </w:tc>
            </w:tr>
          </w:tbl>
          <w:p>
            <w:pPr>
              <w:pStyle w:val="null3"/>
              <w:jc w:val="both"/>
              <w:outlineLvl w:val="1"/>
            </w:pPr>
            <w:r>
              <w:rPr>
                <w:sz w:val="24"/>
                <w:b/>
              </w:rPr>
              <w:t>3、</w:t>
            </w:r>
            <w:r>
              <w:rPr>
                <w:sz w:val="24"/>
                <w:b/>
              </w:rPr>
              <w:t>调配设备软件功能</w:t>
            </w:r>
            <w:r>
              <w:rPr>
                <w:sz w:val="24"/>
                <w:b/>
              </w:rPr>
              <w:t>（</w:t>
            </w:r>
            <w:r>
              <w:rPr>
                <w:sz w:val="24"/>
                <w:b/>
              </w:rPr>
              <w:t>投标供应商为本项目所配备的调配设备须包含并不限于以下功能，投标供应商须在投标文件中详列所配备设备功能详细的性能指标</w:t>
            </w:r>
            <w:r>
              <w:rPr>
                <w:sz w:val="24"/>
                <w:b/>
              </w:rPr>
              <w:t>）</w:t>
            </w:r>
          </w:p>
          <w:p>
            <w:pPr>
              <w:pStyle w:val="null3"/>
              <w:jc w:val="both"/>
              <w:outlineLvl w:val="1"/>
            </w:pPr>
            <w:r>
              <w:rPr>
                <w:sz w:val="24"/>
                <w:b/>
              </w:rPr>
              <w:t>3.1自动推送</w:t>
            </w:r>
          </w:p>
          <w:p>
            <w:pPr>
              <w:pStyle w:val="null3"/>
              <w:jc w:val="both"/>
              <w:outlineLvl w:val="1"/>
            </w:pPr>
            <w:r>
              <w:rPr>
                <w:sz w:val="24"/>
                <w:b/>
              </w:rPr>
              <w:t>3.2库存统计</w:t>
            </w:r>
          </w:p>
          <w:p>
            <w:pPr>
              <w:pStyle w:val="null3"/>
              <w:jc w:val="both"/>
              <w:outlineLvl w:val="1"/>
            </w:pPr>
            <w:r>
              <w:rPr>
                <w:sz w:val="24"/>
                <w:b/>
              </w:rPr>
              <w:t>3.3 先进先出</w:t>
            </w:r>
          </w:p>
          <w:p>
            <w:pPr>
              <w:pStyle w:val="null3"/>
              <w:jc w:val="both"/>
              <w:outlineLvl w:val="1"/>
            </w:pPr>
            <w:r>
              <w:rPr>
                <w:sz w:val="24"/>
                <w:b/>
              </w:rPr>
              <w:t>3.4 处方排队</w:t>
            </w:r>
          </w:p>
          <w:p>
            <w:pPr>
              <w:pStyle w:val="null3"/>
              <w:jc w:val="both"/>
              <w:outlineLvl w:val="1"/>
            </w:pPr>
            <w:r>
              <w:rPr>
                <w:sz w:val="24"/>
                <w:b/>
              </w:rPr>
              <w:t>3.5 自动接收处方</w:t>
            </w:r>
          </w:p>
          <w:p>
            <w:pPr>
              <w:pStyle w:val="null3"/>
              <w:jc w:val="both"/>
              <w:outlineLvl w:val="1"/>
            </w:pPr>
            <w:r>
              <w:rPr>
                <w:sz w:val="24"/>
                <w:b/>
              </w:rPr>
              <w:t>3.6 自动调剂管理</w:t>
            </w:r>
          </w:p>
          <w:p>
            <w:pPr>
              <w:pStyle w:val="null3"/>
              <w:jc w:val="both"/>
              <w:outlineLvl w:val="1"/>
            </w:pPr>
            <w:r>
              <w:rPr>
                <w:sz w:val="24"/>
                <w:b/>
              </w:rPr>
              <w:t>3.7 人工配方管理</w:t>
            </w:r>
          </w:p>
          <w:p>
            <w:pPr>
              <w:pStyle w:val="null3"/>
              <w:jc w:val="both"/>
              <w:outlineLvl w:val="1"/>
            </w:pPr>
            <w:r>
              <w:rPr>
                <w:sz w:val="24"/>
                <w:b/>
              </w:rPr>
              <w:t>3.8 包装管理</w:t>
            </w:r>
          </w:p>
          <w:p>
            <w:pPr>
              <w:pStyle w:val="null3"/>
              <w:jc w:val="both"/>
              <w:outlineLvl w:val="1"/>
            </w:pPr>
            <w:r>
              <w:rPr>
                <w:sz w:val="24"/>
                <w:b/>
              </w:rPr>
              <w:t>3.9 大屏展示</w:t>
            </w:r>
          </w:p>
          <w:p>
            <w:pPr>
              <w:pStyle w:val="null3"/>
              <w:jc w:val="both"/>
              <w:outlineLvl w:val="1"/>
            </w:pPr>
            <w:r>
              <w:rPr>
                <w:sz w:val="24"/>
                <w:b/>
              </w:rPr>
              <w:t>3.10 设备管理</w:t>
            </w:r>
          </w:p>
          <w:p>
            <w:pPr>
              <w:pStyle w:val="null3"/>
              <w:jc w:val="both"/>
              <w:outlineLvl w:val="1"/>
            </w:pPr>
            <w:r>
              <w:rPr>
                <w:sz w:val="24"/>
                <w:b/>
              </w:rPr>
              <w:t>3.11 基础数据管理</w:t>
            </w:r>
          </w:p>
          <w:p>
            <w:pPr>
              <w:pStyle w:val="null3"/>
              <w:jc w:val="both"/>
              <w:outlineLvl w:val="1"/>
            </w:pPr>
            <w:r>
              <w:rPr>
                <w:sz w:val="24"/>
                <w:b/>
              </w:rPr>
              <w:t>3.12 统计分析</w:t>
            </w:r>
          </w:p>
          <w:p>
            <w:pPr>
              <w:pStyle w:val="null3"/>
              <w:jc w:val="both"/>
              <w:outlineLvl w:val="1"/>
            </w:pPr>
            <w:r>
              <w:rPr>
                <w:sz w:val="24"/>
                <w:b/>
              </w:rPr>
              <w:t>3.13 系统管理</w:t>
            </w:r>
          </w:p>
          <w:p>
            <w:pPr>
              <w:pStyle w:val="null3"/>
              <w:jc w:val="both"/>
              <w:outlineLvl w:val="1"/>
            </w:pPr>
            <w:r>
              <w:rPr>
                <w:sz w:val="24"/>
                <w:b/>
              </w:rPr>
              <w:t>3.14 订单追溯</w:t>
            </w:r>
          </w:p>
          <w:p>
            <w:pPr>
              <w:pStyle w:val="null3"/>
              <w:jc w:val="both"/>
              <w:outlineLvl w:val="1"/>
            </w:pPr>
            <w:r>
              <w:rPr>
                <w:sz w:val="24"/>
                <w:b/>
              </w:rPr>
              <w:t>3.15 预警管理</w:t>
            </w:r>
          </w:p>
          <w:p>
            <w:pPr>
              <w:pStyle w:val="null3"/>
              <w:jc w:val="both"/>
              <w:outlineLvl w:val="1"/>
            </w:pPr>
            <w:r>
              <w:rPr>
                <w:sz w:val="24"/>
                <w:b/>
              </w:rPr>
              <w:t>3.16 自动审方功能</w:t>
            </w:r>
          </w:p>
          <w:p>
            <w:pPr>
              <w:pStyle w:val="null3"/>
              <w:jc w:val="both"/>
              <w:outlineLvl w:val="1"/>
            </w:pPr>
            <w:r>
              <w:rPr>
                <w:sz w:val="24"/>
                <w:b/>
              </w:rPr>
              <w:t>3.17 自动提示功能</w:t>
            </w:r>
          </w:p>
          <w:p>
            <w:pPr>
              <w:pStyle w:val="null3"/>
              <w:jc w:val="both"/>
              <w:outlineLvl w:val="1"/>
            </w:pPr>
            <w:r>
              <w:rPr>
                <w:sz w:val="24"/>
                <w:b/>
              </w:rPr>
              <w:t>3.18 上药全自动核对功能</w:t>
            </w:r>
          </w:p>
          <w:p>
            <w:pPr>
              <w:pStyle w:val="null3"/>
              <w:jc w:val="both"/>
              <w:outlineLvl w:val="1"/>
            </w:pPr>
            <w:r>
              <w:rPr>
                <w:sz w:val="24"/>
                <w:b/>
              </w:rPr>
              <w:t>3.19 处方及药品统计、追溯功能</w:t>
            </w:r>
          </w:p>
          <w:p>
            <w:pPr>
              <w:pStyle w:val="null3"/>
              <w:jc w:val="both"/>
              <w:outlineLvl w:val="1"/>
            </w:pPr>
            <w:r>
              <w:rPr>
                <w:sz w:val="24"/>
                <w:b/>
              </w:rPr>
              <w:t>3.20 备份模块功能</w:t>
            </w:r>
          </w:p>
          <w:p>
            <w:pPr>
              <w:pStyle w:val="null3"/>
              <w:jc w:val="both"/>
              <w:outlineLvl w:val="1"/>
            </w:pPr>
            <w:r>
              <w:rPr>
                <w:sz w:val="24"/>
                <w:b/>
              </w:rPr>
              <w:t>3.21 人工输入备份接口功能</w:t>
            </w:r>
          </w:p>
          <w:p>
            <w:pPr>
              <w:pStyle w:val="null3"/>
              <w:jc w:val="both"/>
              <w:outlineLvl w:val="1"/>
            </w:pPr>
            <w:r>
              <w:rPr>
                <w:sz w:val="24"/>
                <w:b/>
              </w:rPr>
              <w:t>3.22 批号管理功能</w:t>
            </w:r>
          </w:p>
          <w:p>
            <w:pPr>
              <w:pStyle w:val="null3"/>
              <w:jc w:val="both"/>
              <w:outlineLvl w:val="1"/>
            </w:pPr>
            <w:r>
              <w:rPr>
                <w:sz w:val="24"/>
                <w:b/>
              </w:rPr>
              <w:t>3.23 数字管理系统功能</w:t>
            </w:r>
          </w:p>
          <w:p>
            <w:pPr>
              <w:pStyle w:val="null3"/>
              <w:jc w:val="both"/>
              <w:outlineLvl w:val="1"/>
            </w:pPr>
            <w:r>
              <w:rPr>
                <w:sz w:val="24"/>
                <w:b/>
              </w:rPr>
              <w:t>3.24 全自动接收处方功能</w:t>
            </w:r>
          </w:p>
          <w:p>
            <w:pPr>
              <w:pStyle w:val="null3"/>
            </w:pPr>
            <w:r>
              <w:rPr>
                <w:sz w:val="24"/>
              </w:rPr>
              <w:t>4、中药饮片智能调剂设备技术参数（（投标供应商为本项目所配备的中药饮片智能调剂设备须包含并不限于以下设备，投标供应商须在投标文件中详列各设备具体技术参数））</w:t>
            </w:r>
          </w:p>
          <w:p>
            <w:pPr>
              <w:pStyle w:val="null3"/>
              <w:jc w:val="both"/>
              <w:outlineLvl w:val="1"/>
            </w:pPr>
            <w:r>
              <w:rPr>
                <w:sz w:val="24"/>
                <w:b/>
              </w:rPr>
              <w:t>4.1中药饮片自动发药机</w:t>
            </w:r>
          </w:p>
          <w:p>
            <w:pPr>
              <w:pStyle w:val="null3"/>
              <w:jc w:val="both"/>
              <w:outlineLvl w:val="1"/>
            </w:pPr>
            <w:r>
              <w:rPr>
                <w:sz w:val="24"/>
                <w:b/>
              </w:rPr>
              <w:t>4.2中药饮片贵细管理柜</w:t>
            </w:r>
          </w:p>
          <w:p>
            <w:pPr>
              <w:pStyle w:val="null3"/>
            </w:pPr>
            <w:r>
              <w:rPr>
                <w:sz w:val="24"/>
              </w:rPr>
              <w:t>4.3中药饮片毒麻管理柜</w:t>
            </w:r>
          </w:p>
          <w:p>
            <w:pPr>
              <w:pStyle w:val="null3"/>
              <w:jc w:val="both"/>
              <w:outlineLvl w:val="1"/>
            </w:pPr>
            <w:r>
              <w:rPr>
                <w:sz w:val="24"/>
                <w:b/>
              </w:rPr>
              <w:t>5、</w:t>
            </w:r>
            <w:r>
              <w:rPr>
                <w:sz w:val="24"/>
                <w:b/>
              </w:rPr>
              <w:t>中药饮片智能调剂设备</w:t>
            </w:r>
            <w:r>
              <w:rPr>
                <w:sz w:val="24"/>
                <w:b/>
              </w:rPr>
              <w:t>安装周期</w:t>
            </w:r>
            <w:r>
              <w:rPr>
                <w:sz w:val="24"/>
                <w:b/>
              </w:rPr>
              <w:t>要求：中标供应商</w:t>
            </w:r>
            <w:r>
              <w:rPr>
                <w:sz w:val="24"/>
                <w:b/>
              </w:rPr>
              <w:t>必须在签订合同后,80个工作日内设备进场，30个工作日天内完成全套设备的安装调试。</w:t>
            </w:r>
          </w:p>
          <w:p>
            <w:pPr>
              <w:pStyle w:val="null3"/>
              <w:jc w:val="both"/>
              <w:outlineLvl w:val="1"/>
            </w:pPr>
            <w:r>
              <w:rPr>
                <w:sz w:val="24"/>
                <w:b/>
              </w:rPr>
              <w:t>6、</w:t>
            </w:r>
            <w:r>
              <w:rPr>
                <w:sz w:val="24"/>
                <w:b/>
              </w:rPr>
              <w:t>培训服务</w:t>
            </w:r>
            <w:r>
              <w:rPr>
                <w:sz w:val="24"/>
                <w:b/>
              </w:rPr>
              <w:t>（</w:t>
            </w:r>
            <w:r>
              <w:rPr>
                <w:sz w:val="24"/>
                <w:b/>
              </w:rPr>
              <w:t>投标供应商须详列针对本项目的详细培训方案</w:t>
            </w:r>
            <w:r>
              <w:rPr>
                <w:sz w:val="24"/>
                <w:b/>
              </w:rPr>
              <w:t>）</w:t>
            </w:r>
          </w:p>
          <w:p>
            <w:pPr>
              <w:pStyle w:val="null3"/>
              <w:jc w:val="left"/>
              <w:outlineLvl w:val="5"/>
            </w:pPr>
            <w:r>
              <w:rPr>
                <w:sz w:val="24"/>
                <w:b/>
              </w:rPr>
              <w:t>中标供应商免费负责对管理人员、操作人员、维修人员进行本项目相关软硬件的培训。</w:t>
            </w:r>
          </w:p>
          <w:p>
            <w:pPr>
              <w:pStyle w:val="null3"/>
              <w:jc w:val="left"/>
              <w:outlineLvl w:val="5"/>
            </w:pPr>
            <w:r>
              <w:rPr>
                <w:sz w:val="24"/>
                <w:b/>
              </w:rPr>
              <w:t>7、</w:t>
            </w:r>
            <w:r>
              <w:rPr>
                <w:sz w:val="24"/>
                <w:b/>
              </w:rPr>
              <w:t>项目实施要求</w:t>
            </w:r>
          </w:p>
          <w:p>
            <w:pPr>
              <w:pStyle w:val="null3"/>
              <w:jc w:val="both"/>
            </w:pPr>
            <w:r>
              <w:rPr>
                <w:sz w:val="24"/>
              </w:rPr>
              <w:t>（1）供应商应根据本项目采购需求，制定符合本项目服务特点的服务方案，包括但不限于总体实施，服务计划安排等内容。</w:t>
            </w:r>
          </w:p>
          <w:p>
            <w:pPr>
              <w:pStyle w:val="null3"/>
              <w:jc w:val="both"/>
            </w:pPr>
            <w:r>
              <w:rPr>
                <w:sz w:val="24"/>
              </w:rPr>
              <w:t>（2）供应商需根据采购人中药饮片管理需要，向采购人提供软件系统及各种管理智能设备等。</w:t>
            </w:r>
          </w:p>
          <w:p>
            <w:pPr>
              <w:pStyle w:val="null3"/>
              <w:jc w:val="both"/>
            </w:pPr>
            <w:r>
              <w:rPr>
                <w:sz w:val="24"/>
              </w:rPr>
              <w:t>（3）在后续项目合作过程中，采购人根据实际需求提出软件更改/开发要求的，供应商必须立即响应并提供免费更改/开发服务直至符合采购人要求。</w:t>
            </w:r>
          </w:p>
          <w:p>
            <w:pPr>
              <w:pStyle w:val="null3"/>
              <w:jc w:val="both"/>
            </w:pPr>
            <w:r>
              <w:rPr>
                <w:sz w:val="24"/>
              </w:rPr>
              <w:t>（4）供应商针对本项目设置专门的服务团队，团队岗位需齐全、分工需明确，服务流程需规范顺畅。</w:t>
            </w:r>
          </w:p>
          <w:p>
            <w:pPr>
              <w:pStyle w:val="null3"/>
              <w:jc w:val="both"/>
            </w:pPr>
            <w:r>
              <w:rPr>
                <w:sz w:val="24"/>
              </w:rPr>
              <w:t>（5）售后服务：供应商应保障本项目正常实施，服务质量优良，同时建立及时的响应机制，对采购人提出合理需求及时做出响应。供应商需针对本项目制定完善具体的售后服务内容，售后服务计划。</w:t>
            </w:r>
          </w:p>
          <w:p>
            <w:pPr>
              <w:pStyle w:val="null3"/>
              <w:jc w:val="both"/>
            </w:pPr>
            <w:r>
              <w:rPr>
                <w:sz w:val="24"/>
              </w:rPr>
              <w:t>8、人员及相关要求：中标供应商为项目配备提供的智能化调配设备；需配备驻场辅助调配人员至少1名(驻场辅助调配人员工作时间按采购人具体要求执行)；驻场辅助调配人员要求为药学专业或中药学专业，调剂设备维修保养人员要求具备调剂设备维修保养能力。中标供应商所投入的人员，人力成本由中标供应商承担。</w:t>
            </w:r>
          </w:p>
          <w:p>
            <w:pPr>
              <w:pStyle w:val="null3"/>
              <w:jc w:val="both"/>
            </w:pPr>
            <w:r>
              <w:rPr>
                <w:sz w:val="24"/>
              </w:rPr>
              <w:t>9、投标供应商需提供详细的满足采购需求要求的</w:t>
            </w:r>
            <w:r>
              <w:rPr>
                <w:sz w:val="24"/>
                <w:b/>
              </w:rPr>
              <w:t>智慧中药房建设布局图、设备清单。</w:t>
            </w:r>
          </w:p>
          <w:p>
            <w:pPr>
              <w:pStyle w:val="null3"/>
              <w:jc w:val="both"/>
            </w:pPr>
            <w:r>
              <w:rPr>
                <w:sz w:val="24"/>
                <w:b/>
              </w:rPr>
              <w:t>10、中标供应商投入智慧中药房建设的设备归属权</w:t>
            </w:r>
          </w:p>
          <w:p>
            <w:pPr>
              <w:pStyle w:val="null3"/>
              <w:jc w:val="left"/>
            </w:pPr>
            <w:r>
              <w:rPr>
                <w:sz w:val="24"/>
              </w:rPr>
              <w:t>10.1中标供应商为本项目自行投入的设备，设备投入成本、相关维修保养产生的一切费用均由中标供应商承担；</w:t>
            </w:r>
          </w:p>
          <w:p>
            <w:pPr>
              <w:pStyle w:val="null3"/>
              <w:jc w:val="left"/>
            </w:pPr>
            <w:r>
              <w:rPr>
                <w:sz w:val="24"/>
              </w:rPr>
              <w:t>10.2中标供应商为本项目自行投入的设备，资产所属权归中标供应商所有。</w:t>
            </w:r>
          </w:p>
          <w:p>
            <w:pPr>
              <w:pStyle w:val="null3"/>
              <w:jc w:val="left"/>
            </w:pPr>
            <w:r>
              <w:rPr>
                <w:sz w:val="24"/>
              </w:rPr>
              <w:t>11、要求保修期内除用户因素外，设备开机率≥95%（按全年365天计算）</w:t>
            </w:r>
          </w:p>
          <w:p>
            <w:pPr>
              <w:pStyle w:val="null3"/>
              <w:jc w:val="left"/>
            </w:pPr>
            <w:r>
              <w:rPr>
                <w:sz w:val="24"/>
              </w:rPr>
              <w:t>12、中标供应商须提供若机器故障、大修、停电等情况的预警措施及解决方案，包括并不限于以下要求：</w:t>
            </w:r>
          </w:p>
          <w:p>
            <w:pPr>
              <w:pStyle w:val="null3"/>
              <w:jc w:val="both"/>
            </w:pPr>
            <w:r>
              <w:rPr>
                <w:sz w:val="24"/>
              </w:rPr>
              <w:t>12.1中标供应商在接到采购人的故障通知后30分钟内响应，2个小时内到达现场，72小时内处理完毕。</w:t>
            </w:r>
          </w:p>
          <w:p>
            <w:pPr>
              <w:pStyle w:val="null3"/>
              <w:jc w:val="both"/>
            </w:pPr>
            <w:r>
              <w:rPr>
                <w:sz w:val="24"/>
              </w:rPr>
              <w:t>12.2因设备质量原因造成损坏的零部件由中标供应商负责更换，中标供应商不得收取任何费用；</w:t>
            </w:r>
          </w:p>
          <w:p>
            <w:pPr>
              <w:pStyle w:val="null3"/>
              <w:jc w:val="both"/>
            </w:pPr>
            <w:r>
              <w:rPr>
                <w:sz w:val="24"/>
              </w:rPr>
              <w:t>12.3因任何原因造成设备损坏或无法正常使用的，由中标供应商负责无偿返修或更换，并承担一切相关费用；</w:t>
            </w:r>
          </w:p>
          <w:p>
            <w:pPr>
              <w:pStyle w:val="null3"/>
              <w:jc w:val="both"/>
            </w:pPr>
            <w:r>
              <w:rPr>
                <w:sz w:val="24"/>
              </w:rPr>
              <w:t>12.4如无法维修完好，中标供应商负责提供全新设备进行更换，全新设备档次不得低于原使用设备的规格型号档次；</w:t>
            </w:r>
          </w:p>
          <w:p>
            <w:pPr>
              <w:pStyle w:val="null3"/>
              <w:jc w:val="both"/>
            </w:pPr>
            <w:r>
              <w:rPr>
                <w:sz w:val="24"/>
              </w:rPr>
              <w:t>12.5中标供应商应保持设备零部件、备品备件和专用工具供货渠道畅通，能长期提供设备所需的维修件；</w:t>
            </w:r>
          </w:p>
          <w:p>
            <w:pPr>
              <w:pStyle w:val="null3"/>
              <w:jc w:val="both"/>
            </w:pPr>
            <w:r>
              <w:rPr>
                <w:sz w:val="24"/>
              </w:rPr>
              <w:t>12.6零部件、备品备件和专用工具要求按国家规定标准执行；</w:t>
            </w:r>
          </w:p>
          <w:p>
            <w:pPr>
              <w:pStyle w:val="null3"/>
              <w:jc w:val="both"/>
            </w:pPr>
            <w:r>
              <w:rPr>
                <w:sz w:val="24"/>
              </w:rPr>
              <w:t>12.7相关使用和维护资料要求按国家规定标准执行；</w:t>
            </w:r>
          </w:p>
          <w:p>
            <w:pPr>
              <w:pStyle w:val="null3"/>
              <w:jc w:val="both"/>
            </w:pPr>
            <w:r>
              <w:rPr>
                <w:sz w:val="24"/>
              </w:rPr>
              <w:t>12.8因机器故障等原因，给采购人造成损失的，中标供应商还应当予以赔偿。</w:t>
            </w:r>
          </w:p>
          <w:p>
            <w:pPr>
              <w:pStyle w:val="null3"/>
              <w:jc w:val="both"/>
            </w:pPr>
            <w:r>
              <w:rPr>
                <w:sz w:val="24"/>
                <w:b/>
              </w:rPr>
              <w:t>五、售后服务要求</w:t>
            </w:r>
          </w:p>
          <w:p>
            <w:pPr>
              <w:pStyle w:val="null3"/>
              <w:jc w:val="both"/>
            </w:pPr>
            <w:r>
              <w:rPr>
                <w:sz w:val="24"/>
              </w:rPr>
              <w:t>1、中标供应商应按照国家有关法律、法规、规章和“三包”规定提供售后服务。售后服务及质保条件等不得低于国家和行业主管部门制定的有关标准。</w:t>
            </w:r>
          </w:p>
          <w:p>
            <w:pPr>
              <w:pStyle w:val="null3"/>
              <w:jc w:val="both"/>
            </w:pPr>
            <w:r>
              <w:rPr>
                <w:sz w:val="24"/>
              </w:rPr>
              <w:t>2、中标供应商须具有相关技术人员，中标供应商接到采购人售后咨询应在2小时内有专人答复，若需要现场解决应安排专人24小时内到达，售后服务方式均为中标供应商上门服务。</w:t>
            </w:r>
          </w:p>
          <w:p>
            <w:pPr>
              <w:pStyle w:val="null3"/>
              <w:jc w:val="both"/>
            </w:pPr>
            <w:r>
              <w:rPr>
                <w:sz w:val="24"/>
                <w:b/>
              </w:rPr>
              <w:t>六、投标样品</w:t>
            </w:r>
          </w:p>
          <w:p>
            <w:pPr>
              <w:pStyle w:val="null3"/>
              <w:jc w:val="both"/>
            </w:pPr>
            <w:r>
              <w:rPr>
                <w:sz w:val="24"/>
              </w:rPr>
              <w:t>1、投标供应商需在投标截止时间前提交采购清单目录中的中药饮片实物样品各一份作为评审，要求如下：</w:t>
            </w:r>
          </w:p>
          <w:tbl>
            <w:tblPr>
              <w:tblInd w:type="dxa" w:w="240"/>
              <w:tblBorders>
                <w:top w:val="none" w:color="000000" w:sz="4"/>
                <w:left w:val="none" w:color="000000" w:sz="4"/>
                <w:bottom w:val="none" w:color="000000" w:sz="4"/>
                <w:right w:val="none" w:color="000000" w:sz="4"/>
                <w:insideH w:val="none"/>
                <w:insideV w:val="none"/>
              </w:tblBorders>
            </w:tblPr>
            <w:tblGrid>
              <w:gridCol w:w="1016"/>
              <w:gridCol w:w="1765"/>
              <w:gridCol w:w="1656"/>
              <w:gridCol w:w="1161"/>
            </w:tblGrid>
            <w:tr>
              <w:tc>
                <w:tcPr>
                  <w:tcW w:type="dxa" w:w="5598"/>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投标样品目录</w:t>
                  </w:r>
                </w:p>
              </w:tc>
            </w:tr>
            <w:tr>
              <w:tc>
                <w:tcPr>
                  <w:tcW w:type="dxa" w:w="1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1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品种</w:t>
                  </w:r>
                </w:p>
              </w:tc>
              <w:tc>
                <w:tcPr>
                  <w:tcW w:type="dxa" w:w="16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规格</w:t>
                  </w:r>
                </w:p>
              </w:tc>
              <w:tc>
                <w:tcPr>
                  <w:tcW w:type="dxa" w:w="1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数量</w:t>
                  </w:r>
                </w:p>
              </w:tc>
            </w:tr>
            <w:tr>
              <w:tc>
                <w:tcPr>
                  <w:tcW w:type="dxa" w:w="1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4"/>
                    </w:rPr>
                    <w:t>白及</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4"/>
                    </w:rPr>
                    <w:t>白芷</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4"/>
                    </w:rPr>
                    <w:t>北柴胡</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4"/>
                    </w:rPr>
                    <w:t>北沙参</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4"/>
                    </w:rPr>
                    <w:t>燀苦杏仁</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4"/>
                    </w:rPr>
                    <w:t>川芎</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4"/>
                    </w:rPr>
                    <w:t>醋香附</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4"/>
                    </w:rPr>
                    <w:t>醋延胡索</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4"/>
                    </w:rPr>
                    <w:t>党参片</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4"/>
                    </w:rPr>
                    <w:t>地黄</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4"/>
                    </w:rPr>
                    <w:t>独活</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4"/>
                    </w:rPr>
                    <w:t>防风</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4"/>
                    </w:rPr>
                    <w:t>麸炒薏苡仁</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4"/>
                    </w:rPr>
                    <w:t>麸炒枳壳</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甘草片</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4"/>
                    </w:rPr>
                    <w:t>红花</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4"/>
                    </w:rPr>
                    <w:t>黄芪</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4"/>
                    </w:rPr>
                    <w:t>黄芩片</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4"/>
                    </w:rPr>
                    <w:t>金银花</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1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4"/>
                    </w:rPr>
                    <w:t>净山楂</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bl>
          <w:p>
            <w:pPr>
              <w:pStyle w:val="null3"/>
              <w:ind w:firstLine="420"/>
              <w:jc w:val="both"/>
            </w:pPr>
            <w:r>
              <w:rPr>
                <w:sz w:val="24"/>
              </w:rPr>
              <w:t>递交地点：详见招标公告开标地址。</w:t>
            </w:r>
          </w:p>
          <w:p>
            <w:pPr>
              <w:pStyle w:val="null3"/>
              <w:jc w:val="both"/>
            </w:pPr>
            <w:r>
              <w:rPr>
                <w:sz w:val="24"/>
              </w:rPr>
              <w:t>2、投标样品的提供是投标供应商对于投标文件中文字内容的补充，将作为评标委员会及采购人对采购项目的质量了解和评审的依据之一。投标供应商提供的样品品质不得低于采购人用户需求要求品质。未提交或少提交样品或提交的样品不符合用户需求的要求均会影响技术商务得分。</w:t>
            </w:r>
          </w:p>
          <w:p>
            <w:pPr>
              <w:pStyle w:val="null3"/>
              <w:jc w:val="both"/>
            </w:pPr>
            <w:r>
              <w:rPr>
                <w:sz w:val="24"/>
              </w:rPr>
              <w:t>3、样品需密封包装提供。每个样品单独贴有标签，标签内容应包括但不限于“项目名称、项目编号、采购包组、投标供应商名称、产品名称、产地品牌规格”。所有样品需放置在纸箱内并密封，包装封面贴有清单标签，箱外贴明投标人名称和项目名称（若投标供应商参与多个采购包投标的，不同采购包的样品应当分别密封提交）。</w:t>
            </w:r>
          </w:p>
          <w:p>
            <w:pPr>
              <w:pStyle w:val="null3"/>
              <w:jc w:val="both"/>
            </w:pPr>
            <w:r>
              <w:rPr>
                <w:sz w:val="24"/>
              </w:rPr>
              <w:t>4、中标供应商的样品封存于采购人单位，作为中标后采购人验收依据。采购人及采购代理机构对投标供应商所递交样品的保管、包装污损等不负任何责任。未中标的投标供应商应在中标结果公告发布之日起5个工作日内自行取回投标样品，逾期未取回的则视为自动放弃样品的所有权，采购代理机构有权自行处置相关样品。</w:t>
            </w:r>
          </w:p>
          <w:p>
            <w:pPr>
              <w:pStyle w:val="null3"/>
              <w:jc w:val="both"/>
            </w:pPr>
            <w:r>
              <w:rPr>
                <w:sz w:val="24"/>
              </w:rPr>
              <w:t>5、所有中选的中药饮片样品在采购人留样备查。投标供应商应交付与样品质量一致的中药饮片，入库验收时如发现与留样样品不相符的，予以退货处理，如超过3次（含）出现此类情况，视同严重违约并追究相关责任。</w:t>
            </w:r>
          </w:p>
          <w:p>
            <w:pPr>
              <w:pStyle w:val="null3"/>
              <w:jc w:val="both"/>
            </w:pPr>
            <w:r>
              <w:rPr>
                <w:sz w:val="24"/>
              </w:rPr>
              <w:t>6、中标供应商签订合同前，中标供应商需向采购人提供投标样品目录外、采购清单目录内的其他饮片样品，所提供的样品必须符合采购人要求的，如经检查不符合采购要求的，中标供应商须在采购人规定是时间内更换合适的样品，否则视为违约，采购人有权单方解除合同。样品封存于采购人单位，作为采购人的验收依据。</w:t>
            </w:r>
          </w:p>
          <w:p>
            <w:pPr>
              <w:pStyle w:val="null3"/>
              <w:jc w:val="both"/>
            </w:pPr>
            <w:r>
              <w:rPr>
                <w:sz w:val="24"/>
                <w:b/>
              </w:rPr>
              <w:t>七、采购清单目录</w:t>
            </w:r>
            <w:r>
              <w:rPr>
                <w:sz w:val="24"/>
              </w:rPr>
              <w:t>（注：1.投标供应商请按照《采购清单目录》中注明的“主要产地及要求”进行投标响应，若相同执行标准、质量层次、质量标准的前提下,《采购清单目录》中序号“1-307”中最多35个品种的药材产地不做强制要求；2.中标供应商按照医院的处方供应，中药饮片单价按照医院现行单价执行；3.中标供应商成交后产品的供货价应做到大小包装同价，但应按采购人每批次订单的要求供应具体的包装，不得擅自更换包装，否则采购人有权拒收。（提供承诺函））</w:t>
            </w:r>
          </w:p>
          <w:p>
            <w:pPr>
              <w:pStyle w:val="null3"/>
              <w:jc w:val="center"/>
            </w:pPr>
            <w:r>
              <w:rPr>
                <w:sz w:val="24"/>
                <w:b/>
              </w:rPr>
              <w:t>《采购清单目录》</w:t>
            </w:r>
          </w:p>
          <w:tbl>
            <w:tblPr>
              <w:tblInd w:type="dxa" w:w="120"/>
              <w:tblBorders>
                <w:top w:val="none" w:color="000000" w:sz="4"/>
                <w:left w:val="none" w:color="000000" w:sz="4"/>
                <w:bottom w:val="none" w:color="000000" w:sz="4"/>
                <w:right w:val="none" w:color="000000" w:sz="4"/>
                <w:insideH w:val="none"/>
                <w:insideV w:val="none"/>
              </w:tblBorders>
            </w:tblPr>
            <w:tblGrid>
              <w:gridCol w:w="1705"/>
              <w:gridCol w:w="2467"/>
              <w:gridCol w:w="3832"/>
              <w:gridCol w:w="1354"/>
              <w:gridCol w:w="2136"/>
              <w:gridCol w:w="2457"/>
            </w:tblGrid>
            <w:tr>
              <w:tc>
                <w:tcPr>
                  <w:tcW w:type="dxa" w:w="17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24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品名</w:t>
                  </w:r>
                </w:p>
              </w:tc>
              <w:tc>
                <w:tcPr>
                  <w:tcW w:type="dxa" w:w="38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执行标准</w:t>
                  </w:r>
                </w:p>
              </w:tc>
              <w:tc>
                <w:tcPr>
                  <w:tcW w:type="dxa" w:w="13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质量等级</w:t>
                  </w:r>
                </w:p>
              </w:tc>
              <w:tc>
                <w:tcPr>
                  <w:tcW w:type="dxa" w:w="21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主要产地及要求</w:t>
                  </w:r>
                </w:p>
              </w:tc>
              <w:tc>
                <w:tcPr>
                  <w:tcW w:type="dxa" w:w="24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医院现行单价</w:t>
                  </w:r>
                  <w:r>
                    <w:rPr>
                      <w:sz w:val="24"/>
                      <w:b/>
                    </w:rPr>
                    <w:t>（元/KG）</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艾叶</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34.35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白花蛇舌草</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《广东省中药饮片炮制规范》第一册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46.32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白及</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云南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223.27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白蔹</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华北地区</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95.32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白茅根</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41.33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白前</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102.12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白鲜皮</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辽宁</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315.84</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白芷</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56.91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百部</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79.84</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百合</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69.31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柏子仁</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山东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200.55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败酱草</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《广东省中药炮制规范》</w:t>
                  </w:r>
                  <w:r>
                    <w:rPr>
                      <w:sz w:val="24"/>
                    </w:rPr>
                    <w:t>1984</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35.08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板蓝根</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62.65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板栗壳</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《广东省中药材标准》第三册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42.78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薄荷</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52.38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北柴胡</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山西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186.46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北沙参</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河北，山东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103.66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萹蓄</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39.09</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槟榔</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海南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60.33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冰片</w:t>
                  </w:r>
                  <w:r>
                    <w:rPr>
                      <w:sz w:val="24"/>
                    </w:rPr>
                    <w:t>(</w:t>
                  </w:r>
                  <w:r>
                    <w:rPr>
                      <w:sz w:val="24"/>
                    </w:rPr>
                    <w:t>合成龙脑</w:t>
                  </w:r>
                  <w:r>
                    <w:rPr>
                      <w:sz w:val="24"/>
                    </w:rPr>
                    <w:t>)</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不限</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543.2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侧柏叶</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28.36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蝉花</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《广东省中药炮制规范》</w:t>
                  </w:r>
                  <w:r>
                    <w:rPr>
                      <w:sz w:val="24"/>
                    </w:rPr>
                    <w:t>1984</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575.03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燀苦杏仁</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山西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74.89</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炒苍耳子</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内蒙古</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35.52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炒牵牛子</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辽宁</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46.47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炒酸枣仁</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1081.81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炒栀子</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42.11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川牛膝</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80.26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川芎</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70.07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穿山龙</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45.37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穿心莲</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44.38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醋鳖甲</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232.11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醋龟甲</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247.9</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醋山甲</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(2015</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云南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19883.3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醋香附</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33.44</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醋延胡索</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浙江</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186.3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大黄</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甘肃</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55.59</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淡豆豉</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58.76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党参片</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甘肃</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153.11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地骨皮</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甘肃</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183.41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地黄</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68.05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丁香</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云南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95.77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冬瓜子</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《广东省中药材标准》第三册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50.57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冬凌草</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48.23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独活</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63.86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鹅管石</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《广东省中药炮制规范》</w:t>
                  </w:r>
                  <w:r>
                    <w:rPr>
                      <w:sz w:val="24"/>
                    </w:rPr>
                    <w:t>1984</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41.01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番石榴叶</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《广东省中药材标准》第一册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江苏</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46.48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防风</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内蒙古，野生</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616.42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蜂蜜</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56.42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凤尾草</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卫生部药品标准中药材第一册（</w:t>
                  </w:r>
                  <w:r>
                    <w:rPr>
                      <w:sz w:val="24"/>
                    </w:rPr>
                    <w:t>1992</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34.67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麸炒白术</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65.15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麸炒苍术</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内蒙古</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294.29</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麸炒薏苡仁</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贵州</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32.23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麸炒枳壳</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54.83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麸炒枳实</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56.73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茯神</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《安徽省中药饮片炮制规范》</w:t>
                  </w:r>
                  <w:r>
                    <w:rPr>
                      <w:sz w:val="24"/>
                    </w:rPr>
                    <w:t>2005</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82.76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浮萍</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46.22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甘草泡地龙</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《广东省中药饮片炮制规范》第一册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366.5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甘草片</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甘肃</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53.21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甘松</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281.83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岗梅</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《广东省中药饮片炮制规范》第一册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30.85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葛根</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30.88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钩藤</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广西，双钩</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96.46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骨碎补</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67.48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瓜蒌皮</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47.54</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广东土牛膝</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《广东省中药材标准》第一册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70.2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广金钱草</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39.99</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桂枝</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28.12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海藻</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62.87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合欢花</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山东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209.65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荷叶</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37.01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核桃仁</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73.18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黑豆</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不限</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34.14</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黑枣</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《上海市中药饮片炮制规范》</w:t>
                  </w:r>
                  <w:r>
                    <w:rPr>
                      <w:sz w:val="24"/>
                    </w:rPr>
                    <w:t>2018</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山东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33.75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黑芝麻</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44.12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红参片</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吉林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639.76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红花</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新疆</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201.06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胡黄连</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云南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619.73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花椒</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125.43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化橘红</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49.32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黄连片</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391.43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黄明胶</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卫生部药品标准（中药成方制剂第十七册）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不限</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1052.78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黄芪</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甘肃</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80.41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黄芩片</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河北，枯芩</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65.3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火麻仁</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山西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51.58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鸡矢藤</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《广东省中药材标准》第三册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41.02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降香</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海南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金荞麦</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45.98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金银花</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295.84</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荆芥炭</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72.58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净山楂</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32.26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九节菖蒲</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《广东省中药炮制规范》</w:t>
                  </w:r>
                  <w:r>
                    <w:rPr>
                      <w:sz w:val="24"/>
                    </w:rPr>
                    <w:t>1984</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陕西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318.29</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酒川芎</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《广东省中药饮片炮制规范》第一册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72.9</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酒苁蓉</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新疆</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201.27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酒黄精</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135.63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苦参</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43.49</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宽筋藤</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《广东省中药材标准》第一册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33.96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连钱草</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50.01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连翘</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山西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305.72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莲子</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湖南，开边赤莲</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58.49</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灵芝</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124.31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羚羊角粉</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不限，规格0.3g/支</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177346.96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龙齿</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《广东省中药材标准》第二册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山西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1040.37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龙眼肉</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86.54</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芦根</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53.31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鹿角胶</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新疆伊犁全鹿制药有限公司生产</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4970.36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路路通</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29.24</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麻黄</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甘肃</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66.78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麻黄根</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山西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80.08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麦芽</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22.96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蔓荆子</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130.73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芒硝</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43.42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蜜麻黄</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甘肃</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71.36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木瓜</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木香</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云南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47.1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艾绒</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《广东省中药炮制规范》</w:t>
                  </w:r>
                  <w:r>
                    <w:rPr>
                      <w:sz w:val="24"/>
                    </w:rPr>
                    <w:t>1984</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111.49</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菝葜</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云南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32.89</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白背叶根</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《福建省中药饮片炮制规范》</w:t>
                  </w:r>
                  <w:r>
                    <w:rPr>
                      <w:sz w:val="24"/>
                    </w:rPr>
                    <w:t>2012</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54.8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白矾</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浙江</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30.54</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白头翁</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山西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343.67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白薇</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85.54</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半边莲</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74.22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半枫荷</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《广东省中药材标准》第一册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28.85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半枝莲</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江苏</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44.21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壁虎</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《安徽省中药饮片炮制规范》</w:t>
                  </w:r>
                  <w:r>
                    <w:rPr>
                      <w:sz w:val="24"/>
                    </w:rPr>
                    <w:t>2019</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1721.71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扁豆花</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卫生部药品标准中药材第一册（</w:t>
                  </w:r>
                  <w:r>
                    <w:rPr>
                      <w:sz w:val="24"/>
                    </w:rPr>
                    <w:t>1992</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184.44</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布渣叶</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34.98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草豆蔻</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77.21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燀桃仁</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103.96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炒莱菔子</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35.28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炒蒲黄</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《天津市中药饮片炮制规范》</w:t>
                  </w:r>
                  <w:r>
                    <w:rPr>
                      <w:sz w:val="24"/>
                    </w:rPr>
                    <w:t>2018</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安徽，无纺布袋包装</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158.69</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炒王不留行</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40.37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车前草</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39.82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茺蔚子</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66.17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楮实子</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61.55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川木通</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47.48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穿破石</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《广东省中药炮制规范》</w:t>
                  </w:r>
                  <w:r>
                    <w:rPr>
                      <w:sz w:val="24"/>
                    </w:rPr>
                    <w:t>1984</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35.11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垂盆草</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江苏</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49.84</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醋莪术</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50.81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醋没药</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肯尼亚</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157.22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大蓟</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44.57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大青叶</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40.53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大血藤</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32.02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大叶紫珠</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贵州</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46.15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丹参</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64.6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淡竹叶</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43.16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稻芽</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浙江</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20.82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地锦草</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48.88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地榆</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江苏</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50.31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地榆炭</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江苏</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69.87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灯心草</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318.42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冬瓜皮</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45.17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豆豉姜</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《广东省中药材标准》第一册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33.63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独脚金</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《广东省中药炮制规范》</w:t>
                  </w:r>
                  <w:r>
                    <w:rPr>
                      <w:sz w:val="24"/>
                    </w:rPr>
                    <w:t>1984</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1335.07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煅蛤壳</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25.96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煅牡蛎</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22.35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煅自然铜</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33.94</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鹅不食草</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54.89</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法半夏</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四川，中粒原粒</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176.59</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番泻叶</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海南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40.51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翻白草</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51.62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蜂房</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1007.03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浮小麦</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卫生部药品标准中药材第一册（</w:t>
                  </w:r>
                  <w:r>
                    <w:rPr>
                      <w:sz w:val="24"/>
                    </w:rPr>
                    <w:t>1992</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26.14</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覆盆子</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江苏</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192.57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干姜</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52.72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干鱼腥草</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38.35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岗稔</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《广东省中药材标准》第一册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高良姜</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68.52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藁本片</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辽宁</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154.64</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谷精草</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114.55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瓜蒌子</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55.45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广萆薢</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《广西壮族自治区壮药质量标准》第二卷（</w:t>
                  </w:r>
                  <w:r>
                    <w:rPr>
                      <w:sz w:val="24"/>
                    </w:rPr>
                    <w:t>2011</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43.47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广东海风藤</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《广东省中药材标准》第一册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35.59</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广东络石藤</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《广东省中药材标准》第三册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广海桐皮</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《广东省中药材标准》第二册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36.03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广藿香</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54.17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昆布</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不限</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70.38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鬼箭羽</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湖北省中药材质量标准（</w:t>
                  </w:r>
                  <w:r>
                    <w:rPr>
                      <w:sz w:val="24"/>
                    </w:rPr>
                    <w:t>2018</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262.67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鬼羽箭</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《广东省中药材标准》第二册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366.39</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诃子</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云南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32.13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合欢皮</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浙江</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31.15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黑老虎</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《广东省中药材标准》第一册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64.21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红景天</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西藏</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198.79</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红毛五加皮</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《四川省中药饮片炮制规范》</w:t>
                  </w:r>
                  <w:r>
                    <w:rPr>
                      <w:sz w:val="24"/>
                    </w:rPr>
                    <w:t>2015</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363.5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红曲</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《浙江省中药炮制规范》</w:t>
                  </w:r>
                  <w:r>
                    <w:rPr>
                      <w:sz w:val="24"/>
                    </w:rPr>
                    <w:t>2015</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575.52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胡芦巴</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26.43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葫芦茶</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《广东省中药材标准》第一册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36.32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虎杖</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33.23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黄药子</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卫生部药品标准中药材第一册（</w:t>
                  </w:r>
                  <w:r>
                    <w:rPr>
                      <w:sz w:val="24"/>
                    </w:rPr>
                    <w:t>1992</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35.32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火炭母</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《广东省中药材标准》第三册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30.49</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鸡蛋花</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《广东省中药材标准》第三册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63.94</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鸡骨草</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59.82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鸡冠花</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57.82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鸡内金</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鸡血藤</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29.72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积雪草</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52.18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急性子</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69.8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蒺藜</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50.88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姜厚朴</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37.46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姜皮</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58.11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金钱草</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45.18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金沙牛</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《广东省中药炮制规范》</w:t>
                  </w:r>
                  <w:r>
                    <w:rPr>
                      <w:sz w:val="24"/>
                    </w:rPr>
                    <w:t>1984</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7931.93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荆芥穗</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104.15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粳米</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《北京市中药饮片炮制规范》</w:t>
                  </w:r>
                  <w:r>
                    <w:rPr>
                      <w:sz w:val="24"/>
                    </w:rPr>
                    <w:t>2008</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28.48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九香虫</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贵州</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1832.21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酒乌梢蛇</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1058.2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救必应</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昆明山海棠</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《广东省中药材标准》第一册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57.85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蜡梅花</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卫生部药品标准中药材第一册（</w:t>
                  </w:r>
                  <w:r>
                    <w:rPr>
                      <w:sz w:val="24"/>
                    </w:rPr>
                    <w:t>1992</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江苏</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153.49</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莱菔子</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33.28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荔枝核</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37.07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莲房</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江苏</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35.21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莲须</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339.19</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两面针</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48.13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两头尖</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内蒙古</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111.31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凌霄花</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江苏</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130.62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六神曲</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卫生部药品标准（中药成方制剂第十九册）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47.36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龙胆</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黑龙江</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145.93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龙葵</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(1977</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41.05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龙脷叶</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《广东省中药炮制规范》</w:t>
                  </w:r>
                  <w:r>
                    <w:rPr>
                      <w:sz w:val="24"/>
                    </w:rPr>
                    <w:t>1984</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119.97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鹿衔草</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浙江</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71.67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马鞭草</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56.33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马齿苋</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46.39</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麦冬</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156.41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芒果核</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《广东省中药材标准》第三册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40.55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猫爪草</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131.77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毛冬青</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《广东省中药材标准》第二册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26.79</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茅莓根</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《广东省中药材标准》第三册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76.58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密蒙花</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100.58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蜜枇杷叶</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33.36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茉莉根</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广西壮族自治区壮药质量标准第二卷</w:t>
                  </w:r>
                  <w:r>
                    <w:rPr>
                      <w:sz w:val="24"/>
                    </w:rPr>
                    <w:t>(2011</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82.76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墨旱莲</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53.85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木蝴蝶</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云南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92.01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木棉花</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白扁豆</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云南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38.21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白芍</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安徽，直径1.2-2.5cm</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53.9</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蚕沙</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卫生部药品标准中药材第一册（</w:t>
                  </w:r>
                  <w:r>
                    <w:rPr>
                      <w:sz w:val="24"/>
                    </w:rPr>
                    <w:t>1992</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29.94</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炒白扁豆</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云南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36.26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炒白芍</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安徽，直径1.2-2.5cm</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63.23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赤芍</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67.14</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赤小豆</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31.68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川楝子</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30.08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醋甘遂</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202.33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醋三棱</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浙江</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54.52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大腹皮</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海南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当归</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甘肃</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171.68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倒扣草</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《广东省中药材标准》第一册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40.79</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地肤子</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辽宁</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37.53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豆蔻</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海南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117.73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防己</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江西，粉防己</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215.09</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茯苓</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39.4</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茯苓皮</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云南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32.48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干石斛</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云南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97.84</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海螵蛸</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97.54</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槐花</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61.11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姜僵蚕</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《广东省中药饮片炮制规范》第一册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浙江</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171.82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姜炭</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72.07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韭菜子</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79.91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桔梗</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76.23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橘核</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32.13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决明子</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31.77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枯矾</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45.01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款冬花</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331.72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莲子心</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95.05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龙骨</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《广东省中药材标准》第一册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山西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152.96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龙血竭</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新药转正标准第</w:t>
                  </w:r>
                  <w:r>
                    <w:rPr>
                      <w:sz w:val="24"/>
                    </w:rPr>
                    <w:t>22</w:t>
                  </w:r>
                  <w:r>
                    <w:rPr>
                      <w:sz w:val="24"/>
                    </w:rPr>
                    <w:t>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不限</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705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罗汉果</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94.2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马勃</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469.84</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明党参</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152.3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牡丹皮</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76.5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牡蛎</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18.92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木贼</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34.28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阿胶</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山东、东阿阿胶：6g/块，9g/块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3740.1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草果</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云南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85.78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炒麦芽</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25.25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车前子</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123.91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沉香</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海南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747.17</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沉香曲</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《天津市中药饮片炮制规范》</w:t>
                  </w:r>
                  <w:r>
                    <w:rPr>
                      <w:sz w:val="24"/>
                    </w:rPr>
                    <w:t>2018</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不限，规格3g</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2150.62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赤石脂</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福建</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27.75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川贝母</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四川，松贝</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5656.33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醋乳香</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埃塞俄比亚</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95.55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大枫子</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江西中药饮片炮制规范</w:t>
                  </w:r>
                  <w:r>
                    <w:rPr>
                      <w:sz w:val="24"/>
                    </w:rPr>
                    <w:t>2008</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85.3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胆南星</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94.64</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煅磁石</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28.22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煅龙骨</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《广东省中药炮制规范》</w:t>
                  </w:r>
                  <w:r>
                    <w:rPr>
                      <w:sz w:val="24"/>
                    </w:rPr>
                    <w:t>1984</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山西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394.03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煅瓦楞子</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浙江</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30.84</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煅赭石</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26.33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浮石</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卫生部药品标准中药材第一册（</w:t>
                  </w:r>
                  <w:r>
                    <w:rPr>
                      <w:sz w:val="24"/>
                    </w:rPr>
                    <w:t>1992</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葛花</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《广东省中药材标准》第一册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48.48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狗脊</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69.73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枸杞子</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宁夏</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74.11</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龟甲胶</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东阿阿胶股份有限公司生产</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4457.03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海金沙</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江西，无纺布袋包装</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334.76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荷梗</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卫生部药品标准中药材第一册（</w:t>
                  </w:r>
                  <w:r>
                    <w:rPr>
                      <w:sz w:val="24"/>
                    </w:rPr>
                    <w:t>1992</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49.04</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黑面神</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《广东省中药材标准》第三册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57.86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黑顺片</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130.22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琥珀</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《广东省中药材标准》第二册</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132.18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滑石</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广西，无纺布袋包装</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35.12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黄柏</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87.3</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建曲</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四川省中药材标准（</w:t>
                  </w:r>
                  <w:r>
                    <w:rPr>
                      <w:sz w:val="24"/>
                    </w:rPr>
                    <w:t>2010</w:t>
                  </w:r>
                  <w:r>
                    <w:rPr>
                      <w:sz w:val="24"/>
                    </w:rPr>
                    <w:t>年版）</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57.62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姜半夏</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甘肃</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203.54</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姜黄</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福建</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45.85</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焦山楂</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39.96</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芥子</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33.99</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菊花</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浙江</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129.09</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鹿角霜</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吉林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132.38</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玫瑰花</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w:t>
                  </w:r>
                  <w:r>
                    <w:rPr>
                      <w:sz w:val="24"/>
                    </w:rPr>
                    <w:t>年版</w:t>
                  </w:r>
                  <w:r>
                    <w:rPr>
                      <w:sz w:val="24"/>
                    </w:rPr>
                    <w:t>)</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甘肃</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132</w:t>
                  </w:r>
                </w:p>
              </w:tc>
            </w:tr>
            <w:tr>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其它未列明采购品名</w:t>
                  </w:r>
                </w:p>
              </w:tc>
              <w:tc>
                <w:tcPr>
                  <w:tcW w:type="dxa" w:w="3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按照相关执行标准要求</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按照相关质量等级要求</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按照相关产地要求</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按备注要求</w:t>
                  </w:r>
                </w:p>
              </w:tc>
            </w:tr>
          </w:tbl>
          <w:p>
            <w:pPr>
              <w:pStyle w:val="null3"/>
              <w:jc w:val="both"/>
            </w:pPr>
            <w:r>
              <w:rPr>
                <w:sz w:val="24"/>
              </w:rPr>
              <w:t>注：1、在合同实施过程中采购人若有需求或根据临床诊疗需要调整，增加在本采购包清单列表中其它未列明采购品名（包括并不限于膏方和打粉的中药材的供应），经确定后以补充协议形式列明进本采购包“采购清单目录”中，中标供应商应保证积极供应。</w:t>
            </w:r>
          </w:p>
          <w:p>
            <w:pPr>
              <w:pStyle w:val="null3"/>
            </w:pPr>
            <w:r>
              <w:rPr>
                <w:sz w:val="24"/>
              </w:rPr>
              <w:t>2、“其它未列明采购品名”价格执行原则：（1）“其它未列明采购品名”属于采购包2《采购清单目录》中序号“1-201”品种的，直接按采购包2《采购清单目录》列明的“医院现行单价（元/KG）”供应；（2）“其它未列明采购品名”不属于采购包2《采购清单目录》中序号“1-201”品种的，供应价格=市场价（市场价：中标供应商提供3家同类医疗机构近一个月内的对应药品发票价格的平均值）。</w:t>
            </w:r>
          </w:p>
          <w:p>
            <w:pPr>
              <w:pStyle w:val="null3"/>
            </w:pPr>
            <w:r>
              <w:rPr>
                <w:sz w:val="24"/>
              </w:rPr>
              <w:t>3、原则上合同有效期内“其它未列明采购品名”采购总金额不超过本项目合同包预算金额的10%。</w:t>
            </w:r>
          </w:p>
          <w:p>
            <w:pPr>
              <w:pStyle w:val="null3"/>
            </w:pPr>
            <w:r>
              <w:rPr>
                <w:sz w:val="24"/>
              </w:rPr>
              <w:t>4、合同期内不得随意调整供应价格。如果是全国性市场调价(需要提交调价申请)，应该按中山市坦洲人民医院(中山市中西医结合医院)相关规定执行，应至少提前一个月以书面形式告知采购人。</w:t>
            </w:r>
          </w:p>
          <w:p>
            <w:pPr>
              <w:pStyle w:val="null3"/>
            </w:pPr>
            <w:r>
              <w:rPr>
                <w:sz w:val="24"/>
              </w:rPr>
              <w:t>5、调整供应价格原则:调整后的供应价格=市场价（市场价：中标供应商提供3家同类医疗机构近一个月内的对应药品发票价格的平均值）。中标供应商同时提供进货发票、销售发票、销售合同等证明材料进行佐证，并经采购人按质量及价格评估、审核，形成统一意见后方可对其进行调整。如发现中标供应商所提供价格明显高于行业价格的，采购人有权对其提出质疑并调整价格，供货服务价应保持长期稳定，中标供应商不得因市场价格波动等原因拒绝提供供货服务。</w:t>
            </w:r>
          </w:p>
          <w:p>
            <w:pPr>
              <w:pStyle w:val="null3"/>
            </w:pPr>
            <w:r>
              <w:rPr>
                <w:sz w:val="24"/>
              </w:rPr>
              <w:t>6、中标供应商成交后产品的供货价应做到大小包装同价，但应按采购人每批次订单的要求供应具体的包装，不得擅自更换包装，否则采购人有权拒收。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采购包2（中药饮片供应服务）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3年（合同的第1年为试用期，第1年期满后，采购人对中标供应商的履约情况进行评估，一年内的月度考核A级以下次数小于3次的，视为通过评估，通过评估后采购人与中标供应商继续执行后2年合同；如果采购人对中标供应商的履约情况不满意（一年内的月度考核A级以下次数大于3次的），则采购人有权解除合同，并对该项目重新开展采购活动，由此造成的一切损失由中标供应商自行承担），本采购包为按需不定时供应服务项目，中标供应商应按照采购人的采购需求数量，做到分批分次不定时送货，最终采购数量以实际为准，按采购人下达计划中列明饮片的品种、规格、产地和数量，务必在48小时内送至采购人指定地点，急需品种在24小时内送达。采购人对最终采购数量及金额等均不作任何保证或承诺。供应服务期结束或采购累计金额达到本采购包采购预算，合同终止（按先达到的为准）</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进度款)：支付比例100%，具体为：中药饮片验收合格后，采购人应以实际确认数量为准，按月对账，凭中标供应商开具的有效发票支付费用，6个月内付清该批货款。从收取发票日起算，对于符合支付条件的，采购人按相关规定流程及时限完成结算和支付工作。</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1期：按批次，按行业及国家标准、采购要求及投标时提供的样品标准进行验收。</w:t>
            </w:r>
          </w:p>
        </w:tc>
      </w:tr>
      <w:tr>
        <w:tc>
          <w:tcPr>
            <w:tcW w:type="dxa" w:w="4153"/>
          </w:tcPr>
          <w:p>
            <w:pPr>
              <w:pStyle w:val="null3"/>
            </w:pPr>
            <w:r>
              <w:rPr/>
              <w:t>履约保证金</w:t>
            </w:r>
          </w:p>
        </w:tc>
        <w:tc>
          <w:tcPr>
            <w:tcW w:type="dxa" w:w="4153"/>
          </w:tcPr>
          <w:p>
            <w:pPr>
              <w:pStyle w:val="null3"/>
            </w:pPr>
            <w:r>
              <w:rPr/>
              <w:t>收取比例：5%,说明：说明：履约保证金为中标金额的5%。合同签订后10个工作日内，中标供应商以非现金方式（可选电汇、汇票、支票、保函等，如选用保函形式，保函出具机构原则上应在采购人所在城市范围内且有实体营业点）缴纳或提交履约保证金。若出现违反招标文件要求或投标文件承诺的行为的，采购人按合同情形扣除中标供应商履约保证金</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1）如果中标供应商没有及时维护医保代码或收费码造成医院损失或违规的，应由供应商承担全部责任；（2）可提供的其它服务，如《对医院中医药学科高水平发展的服务方案》，并出具对应服务方案的履约计划，包括但不限于“支持协助中药制剂的研发及取得生产批文、支持协助取得省级科研课题（如省自然等）、支持协助取得国家级课题（如国自然等）、医院中药人才培养，人员支持，设备维护更新等”。</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其他医疗卫生服务</w:t>
            </w:r>
          </w:p>
        </w:tc>
        <w:tc>
          <w:tcPr>
            <w:tcW w:type="dxa" w:w="831"/>
          </w:tcPr>
          <w:p>
            <w:pPr>
              <w:pStyle w:val="null3"/>
              <w:jc w:val="left"/>
            </w:pPr>
            <w:r>
              <w:rPr/>
              <w:t>中药饮片供应服务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7,000,000.00</w:t>
            </w:r>
          </w:p>
        </w:tc>
        <w:tc>
          <w:tcPr>
            <w:tcW w:type="dxa" w:w="831"/>
          </w:tcPr>
          <w:p>
            <w:pPr>
              <w:pStyle w:val="null3"/>
              <w:jc w:val="right"/>
            </w:pPr>
            <w:r>
              <w:rPr/>
              <w:t>7,000,000.00</w:t>
            </w:r>
          </w:p>
        </w:tc>
        <w:tc>
          <w:tcPr>
            <w:tcW w:type="dxa" w:w="831"/>
          </w:tcPr>
          <w:p>
            <w:pPr>
              <w:pStyle w:val="null3"/>
            </w:pPr>
            <w:r>
              <w:rPr/>
              <w:t>100.0</w:t>
            </w:r>
          </w:p>
        </w:tc>
        <w:tc>
          <w:tcPr>
            <w:tcW w:type="dxa" w:w="831"/>
          </w:tcPr>
          <w:p>
            <w:pPr>
              <w:pStyle w:val="null3"/>
            </w:pPr>
            <w:r>
              <w:rPr/>
              <w:t>工业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中药饮片供应服务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4"/>
              </w:rPr>
              <w:t>★</w:t>
            </w:r>
            <w:r>
              <w:rPr>
                <w:sz w:val="24"/>
              </w:rPr>
              <w:t>1、</w:t>
            </w:r>
            <w:r>
              <w:rPr>
                <w:sz w:val="24"/>
              </w:rPr>
              <w:t>投标供应商须承诺于服务期内对所投采购包</w:t>
            </w:r>
            <w:r>
              <w:rPr>
                <w:sz w:val="24"/>
              </w:rPr>
              <w:t>所列明</w:t>
            </w:r>
            <w:r>
              <w:rPr>
                <w:sz w:val="24"/>
              </w:rPr>
              <w:t>《采购清单目录》</w:t>
            </w:r>
            <w:r>
              <w:rPr>
                <w:sz w:val="24"/>
              </w:rPr>
              <w:t>进行</w:t>
            </w:r>
            <w:r>
              <w:rPr>
                <w:sz w:val="24"/>
              </w:rPr>
              <w:t>全部投标</w:t>
            </w:r>
            <w:r>
              <w:rPr>
                <w:sz w:val="24"/>
              </w:rPr>
              <w:t>响应（投标文件中须提供书面承诺，格式自拟，承诺内容包括但不限于：</w:t>
            </w:r>
            <w:r>
              <w:rPr>
                <w:sz w:val="24"/>
              </w:rPr>
              <w:t>“如我单位中标后，承诺服务期内对所投采购包</w:t>
            </w:r>
            <w:r>
              <w:rPr>
                <w:sz w:val="24"/>
              </w:rPr>
              <w:t>所列明《采购清单目录》</w:t>
            </w:r>
            <w:r>
              <w:rPr>
                <w:sz w:val="24"/>
              </w:rPr>
              <w:t>进行</w:t>
            </w:r>
            <w:r>
              <w:rPr>
                <w:sz w:val="24"/>
              </w:rPr>
              <w:t>全部投标</w:t>
            </w:r>
            <w:r>
              <w:rPr>
                <w:sz w:val="24"/>
              </w:rPr>
              <w:t>响应，否则视我单位放弃中标资格。</w:t>
            </w:r>
            <w:r>
              <w:rPr>
                <w:sz w:val="24"/>
              </w:rPr>
              <w:t>”）</w:t>
            </w:r>
          </w:p>
          <w:p>
            <w:pPr>
              <w:pStyle w:val="null3"/>
              <w:jc w:val="both"/>
            </w:pPr>
            <w:r>
              <w:rPr>
                <w:sz w:val="24"/>
              </w:rPr>
              <w:t>★</w:t>
            </w:r>
            <w:r>
              <w:rPr>
                <w:sz w:val="24"/>
              </w:rPr>
              <w:t>2、</w:t>
            </w:r>
            <w:r>
              <w:rPr>
                <w:sz w:val="24"/>
              </w:rPr>
              <w:t>如因国家、省、市相关政策改革调整，导致采购人无法履行本项目合同的，采购人有权终止本项目且不承担由此产生的一切责任和损失</w:t>
            </w:r>
            <w:r>
              <w:rPr>
                <w:sz w:val="24"/>
                <w:b/>
              </w:rPr>
              <w:t>（投标文件中须提供书面承诺，格式自拟。）</w:t>
            </w:r>
          </w:p>
          <w:p>
            <w:pPr>
              <w:pStyle w:val="null3"/>
              <w:jc w:val="both"/>
            </w:pPr>
            <w:r>
              <w:rPr>
                <w:sz w:val="24"/>
              </w:rPr>
              <w:t>★</w:t>
            </w:r>
            <w:r>
              <w:rPr>
                <w:sz w:val="24"/>
                <w:b/>
              </w:rPr>
              <w:t>3、</w:t>
            </w:r>
            <w:r>
              <w:rPr>
                <w:sz w:val="24"/>
                <w:b/>
              </w:rPr>
              <w:t>报价要求：</w:t>
            </w:r>
          </w:p>
          <w:p>
            <w:pPr>
              <w:pStyle w:val="null3"/>
              <w:jc w:val="both"/>
            </w:pPr>
            <w:r>
              <w:rPr>
                <w:sz w:val="24"/>
              </w:rPr>
              <w:t>（</w:t>
            </w:r>
            <w:r>
              <w:rPr>
                <w:sz w:val="24"/>
              </w:rPr>
              <w:t>1）本采购包采用投标折扣率进行报价，投标报价（投标折扣率）即为投标报价（报价折扣率最多可保留小数点后两位，如：95.88%）。</w:t>
            </w:r>
          </w:p>
          <w:p>
            <w:pPr>
              <w:pStyle w:val="null3"/>
              <w:jc w:val="both"/>
            </w:pPr>
            <w:r>
              <w:rPr>
                <w:sz w:val="24"/>
              </w:rPr>
              <w:t>（</w:t>
            </w:r>
            <w:r>
              <w:rPr>
                <w:sz w:val="24"/>
              </w:rPr>
              <w:t>2）投标报价（投标折扣率）应考虑货物的价格、包装费、运输费、装卸费、人工费、交通费、质保期保障、保险费、仓储费所有税费及供应商认为需要的其它费用因素等；如发生缺漏项视同已包含在投标报价（投标折扣率）之中。</w:t>
            </w:r>
          </w:p>
          <w:p>
            <w:pPr>
              <w:pStyle w:val="null3"/>
              <w:jc w:val="both"/>
            </w:pPr>
            <w:r>
              <w:rPr>
                <w:sz w:val="24"/>
              </w:rPr>
              <w:t>（</w:t>
            </w:r>
            <w:r>
              <w:rPr>
                <w:sz w:val="24"/>
              </w:rPr>
              <w:t>3</w:t>
            </w:r>
            <w:r>
              <w:rPr>
                <w:sz w:val="24"/>
              </w:rPr>
              <w:t>）投标供应商的投标报价（投标折扣率）不得大于</w:t>
            </w:r>
            <w:r>
              <w:rPr>
                <w:sz w:val="24"/>
              </w:rPr>
              <w:t>100%且不能为负数不能为零，各品目的投标报价（投标折扣率）须相同，否则视为无效报价。</w:t>
            </w:r>
          </w:p>
          <w:p>
            <w:pPr>
              <w:pStyle w:val="null3"/>
              <w:jc w:val="both"/>
            </w:pPr>
            <w:r>
              <w:rPr>
                <w:sz w:val="24"/>
              </w:rPr>
              <w:t>★</w:t>
            </w:r>
            <w:r>
              <w:rPr>
                <w:sz w:val="24"/>
              </w:rPr>
              <w:t>9、中标供应商所供饮片须符合采购人智慧中药房机器的包装。</w:t>
            </w:r>
          </w:p>
        </w:tc>
      </w:tr>
      <w:tr>
        <w:tc>
          <w:tcPr>
            <w:tcW w:type="dxa" w:w="2076"/>
          </w:tcPr>
          <w:p/>
        </w:tc>
        <w:tc>
          <w:tcPr>
            <w:tcW w:type="dxa" w:w="415"/>
          </w:tcPr>
          <w:p>
            <w:pPr>
              <w:pStyle w:val="null3"/>
            </w:pPr>
            <w:r>
              <w:rPr/>
              <w:t>2</w:t>
            </w:r>
          </w:p>
        </w:tc>
        <w:tc>
          <w:tcPr>
            <w:tcW w:type="dxa" w:w="5814"/>
          </w:tcPr>
          <w:p>
            <w:pPr>
              <w:pStyle w:val="null3"/>
              <w:jc w:val="both"/>
            </w:pPr>
            <w:r>
              <w:rPr>
                <w:sz w:val="24"/>
                <w:b/>
              </w:rPr>
              <w:t>一</w:t>
            </w:r>
            <w:r>
              <w:rPr>
                <w:sz w:val="24"/>
                <w:b/>
              </w:rPr>
              <w:t>、项目要求</w:t>
            </w:r>
          </w:p>
          <w:p>
            <w:pPr>
              <w:pStyle w:val="null3"/>
              <w:jc w:val="both"/>
            </w:pPr>
            <w:r>
              <w:rPr>
                <w:sz w:val="24"/>
              </w:rPr>
              <w:t>1、投标供应商提供采购人所需中药饮片，并保证能满足日常的临床诊疗需要。投标供应商不得以任何借口（如无货，采购量少等）不执行医院药品采购计划，如无法执行时，需支付相关违约金。</w:t>
            </w:r>
          </w:p>
          <w:p>
            <w:pPr>
              <w:pStyle w:val="null3"/>
              <w:jc w:val="both"/>
            </w:pPr>
            <w:r>
              <w:rPr>
                <w:sz w:val="24"/>
              </w:rPr>
              <w:t>2、投标供应商应保证采购人提出采购计划后，在48小时内送至采购人指定地点并配合采购人完成上架工作，急需品种在24小时内送达并配合采购人完成上架工作。投标供应商在运输中药饮片过程中应有保证中药饮片质量的措施。运输费用、装卸费用等由中标供应商承担。供应商配送的中药饮片送达采购人指定地点后并配合采购人完成上架工作，待采购人相关人员验收无误后方可离开，对不符合合同约定或质量要求的，采购人有权拒绝签收。供应商必须保障供应，若必要保障品种存在一次供应不足或不及时（按品种算），采购人给予一次警告；供应商未按采购内容要求准时供货或备货不足造成科室投诉</w:t>
            </w:r>
            <w:r>
              <w:rPr>
                <w:sz w:val="24"/>
              </w:rPr>
              <w:t>（</w:t>
            </w:r>
            <w:r>
              <w:rPr>
                <w:sz w:val="24"/>
              </w:rPr>
              <w:t>经核实后</w:t>
            </w:r>
            <w:r>
              <w:rPr>
                <w:sz w:val="24"/>
              </w:rPr>
              <w:t>）</w:t>
            </w:r>
            <w:r>
              <w:rPr>
                <w:sz w:val="24"/>
              </w:rPr>
              <w:t>，投诉</w:t>
            </w:r>
            <w:r>
              <w:rPr>
                <w:sz w:val="24"/>
              </w:rPr>
              <w:t>≤2次</w:t>
            </w:r>
            <w:r>
              <w:rPr>
                <w:sz w:val="24"/>
              </w:rPr>
              <w:t>，采购人给予一次警告；若警告超过</w:t>
            </w:r>
            <w:r>
              <w:rPr>
                <w:sz w:val="24"/>
              </w:rPr>
              <w:t>2次者，视为情节严重，采购人给予供应商处罚当次采购药品款项的5%；若处罚超过3次，视为违约，采购人可单方解除合同。</w:t>
            </w:r>
          </w:p>
          <w:p>
            <w:pPr>
              <w:pStyle w:val="null3"/>
              <w:jc w:val="both"/>
            </w:pPr>
            <w:r>
              <w:rPr>
                <w:sz w:val="24"/>
              </w:rPr>
              <w:t>3、如供应商供应的中药饮片品种存在一次供应不足或不及时（按品种算），采购人给予一次警告的同时有权自行采购该品种，供应商不能对采购人提出任何异议或追讨赔偿。</w:t>
            </w:r>
          </w:p>
          <w:p>
            <w:pPr>
              <w:pStyle w:val="null3"/>
              <w:jc w:val="both"/>
            </w:pPr>
            <w:r>
              <w:rPr>
                <w:sz w:val="24"/>
              </w:rPr>
              <w:t>4、投标供应商提供的中药饮片的产地、规格、质量、价格、包装等均需符合相关条件。直接接触中药饮片包装的标签至少应当标注名称、中药饮片执行标准、规格、生产日期、产品批号、生产企业、生产地址、联系方式等内容。包装色标需符合国家中医药管理局规定的色标要求。</w:t>
            </w:r>
          </w:p>
          <w:p>
            <w:pPr>
              <w:pStyle w:val="null3"/>
              <w:jc w:val="both"/>
            </w:pPr>
            <w:r>
              <w:rPr>
                <w:sz w:val="24"/>
              </w:rPr>
              <w:t>5</w:t>
            </w:r>
            <w:r>
              <w:rPr>
                <w:sz w:val="24"/>
              </w:rPr>
              <w:t>、投标供应商应按照采购人要求，参照《中国药典》和临床用药习惯，应能提供满足采购人要求的多种规格品种；如果有特殊包装需求，需能够满足临床要求。</w:t>
            </w:r>
          </w:p>
          <w:p>
            <w:pPr>
              <w:pStyle w:val="null3"/>
              <w:jc w:val="both"/>
            </w:pPr>
            <w:r>
              <w:rPr>
                <w:sz w:val="24"/>
              </w:rPr>
              <w:t>6</w:t>
            </w:r>
            <w:r>
              <w:rPr>
                <w:sz w:val="24"/>
              </w:rPr>
              <w:t>、中标供应商提供的全部中药饮片均应按国家规定的标准及保护措施进行包装，每一个包装箱内应附有一份详细装箱单。包装材料、标记和包装箱内外的单据应符合国家的有关要求。</w:t>
            </w:r>
          </w:p>
          <w:p>
            <w:pPr>
              <w:pStyle w:val="null3"/>
              <w:jc w:val="both"/>
            </w:pPr>
            <w:r>
              <w:rPr>
                <w:sz w:val="24"/>
              </w:rPr>
              <w:t>7</w:t>
            </w:r>
            <w:r>
              <w:rPr>
                <w:sz w:val="24"/>
              </w:rPr>
              <w:t>、本项目所投中药饮片应当符合现行版《中华人民共和国药典》、《广东省中药炮制规范》、《广东省中药材标准》、各省中药材标准和炮制规范等要求，并满足采购人的用药习惯。</w:t>
            </w:r>
          </w:p>
          <w:p>
            <w:pPr>
              <w:pStyle w:val="null3"/>
              <w:jc w:val="both"/>
            </w:pPr>
            <w:r>
              <w:rPr>
                <w:sz w:val="24"/>
              </w:rPr>
              <w:t>8</w:t>
            </w:r>
            <w:r>
              <w:rPr>
                <w:sz w:val="24"/>
              </w:rPr>
              <w:t>、应建立追溯系统，逐步实现中药饮片生产、流通和使用全过程来源可查、去向可追，确保发生质量安全风险的产品可召回、责任可追究。采购人有权随时对中药饮片的生产过程进行抽查检验或派出专人监督。</w:t>
            </w:r>
          </w:p>
          <w:p>
            <w:pPr>
              <w:pStyle w:val="null3"/>
              <w:jc w:val="both"/>
            </w:pPr>
            <w:r>
              <w:rPr>
                <w:sz w:val="24"/>
              </w:rPr>
              <w:t>★</w:t>
            </w:r>
            <w:r>
              <w:rPr>
                <w:sz w:val="24"/>
              </w:rPr>
              <w:t>9、中标供应商所供饮片须符合采购人智慧中药房机器的包装。</w:t>
            </w:r>
          </w:p>
          <w:p>
            <w:pPr>
              <w:pStyle w:val="null3"/>
              <w:jc w:val="both"/>
            </w:pPr>
            <w:r>
              <w:rPr>
                <w:sz w:val="24"/>
              </w:rPr>
              <w:t>10、中标供应商所供应</w:t>
            </w:r>
            <w:r>
              <w:rPr>
                <w:sz w:val="24"/>
              </w:rPr>
              <w:t>中药饮片</w:t>
            </w:r>
            <w:r>
              <w:rPr>
                <w:sz w:val="24"/>
              </w:rPr>
              <w:t>的</w:t>
            </w:r>
            <w:r>
              <w:rPr>
                <w:sz w:val="24"/>
              </w:rPr>
              <w:t>包装</w:t>
            </w:r>
            <w:r>
              <w:rPr>
                <w:sz w:val="24"/>
              </w:rPr>
              <w:t>、</w:t>
            </w:r>
            <w:r>
              <w:rPr>
                <w:sz w:val="24"/>
              </w:rPr>
              <w:t>规格</w:t>
            </w:r>
            <w:r>
              <w:rPr>
                <w:sz w:val="24"/>
              </w:rPr>
              <w:t>等</w:t>
            </w:r>
            <w:r>
              <w:rPr>
                <w:sz w:val="24"/>
              </w:rPr>
              <w:t>，</w:t>
            </w:r>
            <w:r>
              <w:rPr>
                <w:sz w:val="24"/>
              </w:rPr>
              <w:t>须</w:t>
            </w:r>
            <w:r>
              <w:rPr>
                <w:sz w:val="24"/>
              </w:rPr>
              <w:t>按医院要求</w:t>
            </w:r>
            <w:r>
              <w:rPr>
                <w:sz w:val="24"/>
              </w:rPr>
              <w:t>供应</w:t>
            </w:r>
            <w:r>
              <w:rPr>
                <w:sz w:val="24"/>
              </w:rPr>
              <w:t>,并承担相关智慧药房设备适配费用，适配费用具体由中标供应商与采购人智慧中药房承建商自行协商（原则上不高于合同执行额3%）（须提供承诺函）</w:t>
            </w:r>
            <w:r>
              <w:rPr>
                <w:sz w:val="24"/>
              </w:rPr>
              <w:t>。</w:t>
            </w:r>
          </w:p>
          <w:p>
            <w:pPr>
              <w:pStyle w:val="null3"/>
              <w:jc w:val="both"/>
            </w:pPr>
            <w:r>
              <w:rPr>
                <w:sz w:val="24"/>
                <w:b/>
              </w:rPr>
              <w:t>二</w:t>
            </w:r>
            <w:r>
              <w:rPr>
                <w:sz w:val="24"/>
                <w:b/>
              </w:rPr>
              <w:t>、中药饮片的质量要求</w:t>
            </w:r>
          </w:p>
          <w:p>
            <w:pPr>
              <w:pStyle w:val="null3"/>
              <w:jc w:val="both"/>
            </w:pPr>
            <w:r>
              <w:rPr>
                <w:sz w:val="24"/>
              </w:rPr>
              <w:t>1、生产企业制定有严格的内控药品标准（包括原料、各单元工艺环节物料、中药饮片成品检验标准及过程控制指标），投标供应商需提供相关证明材料以及药品质控方案以明确生产全过程质量控制的措施、关键质控点及相关质量要求，使作为初始原料的中药材、提取用原料的饮片等符合相关部门规定标准，保证中药饮片的质量。</w:t>
            </w:r>
          </w:p>
          <w:p>
            <w:pPr>
              <w:pStyle w:val="null3"/>
              <w:jc w:val="both"/>
            </w:pPr>
            <w:r>
              <w:rPr>
                <w:sz w:val="24"/>
              </w:rPr>
              <w:t>2、供应商提供的中药饮片能严格执行现行版《中华人民共和国药典》、《广东省中药炮制规范》、《广东省中药材标准》、各省中药材标准和炮制规范等的标准（若有最新文件，则以最新文件规定为准），中药饮片规格应符合国家中医药管理局等相关要求，能满足采购人的用药习惯。</w:t>
            </w:r>
          </w:p>
          <w:p>
            <w:pPr>
              <w:pStyle w:val="null3"/>
              <w:jc w:val="both"/>
            </w:pPr>
            <w:r>
              <w:rPr>
                <w:sz w:val="24"/>
              </w:rPr>
              <w:t>3、生产企业须有符合中药传统用药习惯的炮制生产线，有完善的炮制生产工艺，提供的炮制品种数量丰富，提供的炮制品种生产工艺规程完善详实，生产记录完整规范。</w:t>
            </w:r>
          </w:p>
          <w:p>
            <w:pPr>
              <w:pStyle w:val="null3"/>
              <w:jc w:val="both"/>
            </w:pPr>
            <w:r>
              <w:rPr>
                <w:sz w:val="24"/>
              </w:rPr>
              <w:t>4、投标供应商与采购人签订“质量保证协议书”，并向采购人提供每一批中药饮片的质检报告。</w:t>
            </w:r>
          </w:p>
          <w:p>
            <w:pPr>
              <w:pStyle w:val="null3"/>
              <w:jc w:val="both"/>
            </w:pPr>
            <w:r>
              <w:rPr>
                <w:sz w:val="24"/>
              </w:rPr>
              <w:t>5、中药饮片的有效期应符合采购人药品入库验收标准，以保证药品质量。</w:t>
            </w:r>
          </w:p>
          <w:p>
            <w:pPr>
              <w:pStyle w:val="null3"/>
              <w:jc w:val="both"/>
            </w:pPr>
            <w:r>
              <w:rPr>
                <w:sz w:val="24"/>
              </w:rPr>
              <w:t>6、产地要求：投标供应商需制定严格的产品质量标准控制体系，确保药材来源稳定可靠。</w:t>
            </w:r>
          </w:p>
          <w:p>
            <w:pPr>
              <w:pStyle w:val="null3"/>
              <w:jc w:val="both"/>
            </w:pPr>
            <w:r>
              <w:rPr>
                <w:sz w:val="24"/>
              </w:rPr>
              <w:t>7、国药准字号的中药饮片需要提供相关国药准字号文件，特殊类的中药饮片需提供相关资质文件。</w:t>
            </w:r>
          </w:p>
          <w:p>
            <w:pPr>
              <w:pStyle w:val="null3"/>
              <w:jc w:val="both"/>
            </w:pPr>
            <w:r>
              <w:rPr>
                <w:sz w:val="24"/>
                <w:b/>
              </w:rPr>
              <w:t>三</w:t>
            </w:r>
            <w:r>
              <w:rPr>
                <w:sz w:val="24"/>
                <w:b/>
              </w:rPr>
              <w:t>、其他要求</w:t>
            </w:r>
          </w:p>
          <w:p>
            <w:pPr>
              <w:pStyle w:val="null3"/>
              <w:jc w:val="both"/>
            </w:pPr>
            <w:r>
              <w:rPr>
                <w:sz w:val="24"/>
              </w:rPr>
              <w:t>1、投标供应商应当按项目需求如实进行报价，杜绝弄虚作假，胡乱报价。</w:t>
            </w:r>
          </w:p>
          <w:p>
            <w:pPr>
              <w:pStyle w:val="null3"/>
              <w:jc w:val="both"/>
            </w:pPr>
            <w:r>
              <w:rPr>
                <w:sz w:val="24"/>
              </w:rPr>
              <w:t>2、项目严禁各投标供应商进行恶意串通、恶意竞争或其它违规行为，一经查实将按照法规相关规定处理。</w:t>
            </w:r>
          </w:p>
          <w:p>
            <w:pPr>
              <w:pStyle w:val="null3"/>
              <w:jc w:val="both"/>
            </w:pPr>
            <w:r>
              <w:rPr>
                <w:sz w:val="24"/>
              </w:rPr>
              <w:t>3、如遇特殊情况时，投标供应商需确保对采购人的供应服务不受影响。</w:t>
            </w:r>
          </w:p>
          <w:p>
            <w:pPr>
              <w:pStyle w:val="null3"/>
              <w:jc w:val="both"/>
            </w:pPr>
            <w:r>
              <w:rPr>
                <w:sz w:val="24"/>
              </w:rPr>
              <w:t>4、中标供应商中标后须及时与采购人签订合同、采购廉洁协议、质量保证协议等，并严格履行。</w:t>
            </w:r>
          </w:p>
          <w:p>
            <w:pPr>
              <w:pStyle w:val="null3"/>
              <w:jc w:val="both"/>
            </w:pPr>
            <w:r>
              <w:rPr>
                <w:sz w:val="24"/>
              </w:rPr>
              <w:t>5、双方签订合同后，服务期内中标供应商应及时进行供应服务。</w:t>
            </w:r>
          </w:p>
          <w:p>
            <w:pPr>
              <w:pStyle w:val="null3"/>
              <w:jc w:val="both"/>
            </w:pPr>
            <w:r>
              <w:rPr>
                <w:sz w:val="24"/>
              </w:rPr>
              <w:t>6</w:t>
            </w:r>
            <w:r>
              <w:rPr>
                <w:sz w:val="24"/>
              </w:rPr>
              <w:t>、</w:t>
            </w:r>
            <w:r>
              <w:rPr>
                <w:sz w:val="24"/>
              </w:rPr>
              <w:t>中标供应商所投药品出现虫蛀、霉变，包装中药饮片出现空包、封口不严，未按中标规格装量包装或装量不符合要求等质量问题，中标供应商须在</w:t>
            </w:r>
            <w:r>
              <w:rPr>
                <w:sz w:val="24"/>
              </w:rPr>
              <w:t>1天内为采购人更换合格品，并且中标供应商须承担由此发生的一切费用和相应的违约责任。退换或由此引发的患者投诉由中标供应商负责。如超过3次（含）出现此类情况，视同严重违约并追究相关责任。</w:t>
            </w:r>
          </w:p>
          <w:p>
            <w:pPr>
              <w:pStyle w:val="null3"/>
              <w:jc w:val="both"/>
            </w:pPr>
            <w:r>
              <w:rPr>
                <w:sz w:val="24"/>
              </w:rPr>
              <w:t>7、中标供应商保证所供应的中药饮片二氧化硫含量、农药残留、重金属的含量符合相关规定（每批次随货附质量报告单复印件或电子文件），如违反相关规定，视同严重违约并追究相关责任。经药品检验部门检测属实或遭电视、网络等媒体曝光的，由此造成的一切经济及法律责任由中标供应商负责。</w:t>
            </w:r>
          </w:p>
          <w:p>
            <w:pPr>
              <w:pStyle w:val="null3"/>
              <w:jc w:val="both"/>
            </w:pPr>
            <w:r>
              <w:rPr>
                <w:sz w:val="24"/>
              </w:rPr>
              <w:t>8、因中药饮片质量问题引起医疗事故或纠纷或被相关监管部门处罚的，视同严重违约并追究相关责任，同时由此造成的一切经济及法律责任由中标供应商负责。</w:t>
            </w:r>
          </w:p>
          <w:p>
            <w:pPr>
              <w:pStyle w:val="null3"/>
              <w:jc w:val="both"/>
            </w:pPr>
            <w:r>
              <w:rPr>
                <w:sz w:val="24"/>
              </w:rPr>
              <w:t>9、中标供应商所提供的中药饮片以符合国家规定的质量标准为首选，并无条件满足采购人的质量需求。如果采购人在临床使用中发现中药饮片不符合质量要求（含出现严重的不良反应时），需要进行质量检验，则由采购人委托采购人所在地药检部门进行质量检验，并及时以书面形式把需质量检验的中药饮片的情况通知中标供应商，检验费用由中标供应商承担，如果确实存在质量问题则中标供应商还需承担因此产生的经济和法律责任；并且中标供应商应在1天内对存在质量问题的中药饮片进行更换、补充，并不得影响采购人的临床用药。否则，采购人有权终止合同并要求中标供应商赔偿损失。</w:t>
            </w:r>
          </w:p>
          <w:p>
            <w:pPr>
              <w:pStyle w:val="null3"/>
              <w:jc w:val="both"/>
            </w:pPr>
            <w:r>
              <w:rPr>
                <w:sz w:val="24"/>
              </w:rPr>
              <w:t>10、对于滞销产品，中标供应商须承诺可无条件退换。</w:t>
            </w:r>
          </w:p>
          <w:p>
            <w:pPr>
              <w:pStyle w:val="null3"/>
              <w:jc w:val="both"/>
            </w:pPr>
            <w:r>
              <w:rPr>
                <w:sz w:val="24"/>
              </w:rPr>
              <w:t>11、当发生如下情况时，中标供应商须根据采购人要求无条件免费退换货：（1）采购人发现饮片供应质量问题；（2）采购人发现产品未按要求进行包装；（3）药监部门发布需召回或厂家自主召回品种；（4）其他：采购人认为有问题的情况。</w:t>
            </w:r>
          </w:p>
          <w:p>
            <w:pPr>
              <w:pStyle w:val="null3"/>
              <w:jc w:val="both"/>
            </w:pPr>
            <w:r>
              <w:rPr>
                <w:sz w:val="24"/>
              </w:rPr>
              <w:t>12、供应商提供的中药饮片若在验收人员抽检中发现有质量问题，给予警告并进行退换货处理；发现质量问题达3次者，视为情节严重，采购人给予供应商处罚当次采购药品款项的20%；处罚超过3次，视为违约，采购人可单方解除合同，一切后果均由供应商负责。</w:t>
            </w:r>
          </w:p>
          <w:p>
            <w:pPr>
              <w:pStyle w:val="null3"/>
              <w:jc w:val="both"/>
            </w:pPr>
            <w:r>
              <w:rPr>
                <w:sz w:val="24"/>
                <w:b/>
              </w:rPr>
              <w:t>四</w:t>
            </w:r>
            <w:r>
              <w:rPr>
                <w:sz w:val="24"/>
                <w:b/>
              </w:rPr>
              <w:t>、售后服务要求</w:t>
            </w:r>
          </w:p>
          <w:p>
            <w:pPr>
              <w:pStyle w:val="null3"/>
              <w:jc w:val="both"/>
            </w:pPr>
            <w:r>
              <w:rPr>
                <w:sz w:val="24"/>
              </w:rPr>
              <w:t>1、中标供应商应按照国家有关法律、法规、规章和“三包”规定提供售后服务。售后服务及质保条件等不得低于国家和行业主管部门制定的有关标准。</w:t>
            </w:r>
          </w:p>
          <w:p>
            <w:pPr>
              <w:pStyle w:val="null3"/>
              <w:jc w:val="both"/>
            </w:pPr>
            <w:r>
              <w:rPr>
                <w:sz w:val="24"/>
              </w:rPr>
              <w:t>2、中标供应商须具有相关技术人员，中标供应商接到采购人售后咨询应在2小时内有专人答复，若需要现场解决应安排专人24小时内到达，售后服务方式均为中标供应商上门服务。</w:t>
            </w:r>
          </w:p>
          <w:p>
            <w:pPr>
              <w:pStyle w:val="null3"/>
              <w:jc w:val="both"/>
            </w:pPr>
            <w:r>
              <w:rPr>
                <w:sz w:val="24"/>
                <w:b/>
              </w:rPr>
              <w:t>五</w:t>
            </w:r>
            <w:r>
              <w:rPr>
                <w:sz w:val="24"/>
                <w:b/>
              </w:rPr>
              <w:t>、投标样品</w:t>
            </w:r>
          </w:p>
          <w:p>
            <w:pPr>
              <w:pStyle w:val="null3"/>
              <w:jc w:val="both"/>
            </w:pPr>
            <w:r>
              <w:rPr>
                <w:sz w:val="24"/>
              </w:rPr>
              <w:t>1、投标供应商需在投标截止时间前提交采购清单目录中的中药饮片实物样品各一份作为评审，要求如下：</w:t>
            </w:r>
          </w:p>
          <w:tbl>
            <w:tblPr>
              <w:tblInd w:type="dxa" w:w="120"/>
              <w:tblBorders>
                <w:top w:val="none" w:color="000000" w:sz="4"/>
                <w:left w:val="none" w:color="000000" w:sz="4"/>
                <w:bottom w:val="none" w:color="000000" w:sz="4"/>
                <w:right w:val="none" w:color="000000" w:sz="4"/>
                <w:insideH w:val="none"/>
                <w:insideV w:val="none"/>
              </w:tblBorders>
            </w:tblPr>
            <w:tblGrid>
              <w:gridCol w:w="690"/>
              <w:gridCol w:w="2584"/>
              <w:gridCol w:w="1360"/>
              <w:gridCol w:w="964"/>
            </w:tblGrid>
            <w:tr>
              <w:tc>
                <w:tcPr>
                  <w:tcW w:type="dxa" w:w="5598"/>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投标样品目录</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25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品种</w:t>
                  </w:r>
                </w:p>
              </w:tc>
              <w:tc>
                <w:tcPr>
                  <w:tcW w:type="dxa" w:w="13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规格</w:t>
                  </w:r>
                </w:p>
              </w:tc>
              <w:tc>
                <w:tcPr>
                  <w:tcW w:type="dxa" w:w="9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数量</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2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白术</w:t>
                  </w:r>
                </w:p>
              </w:tc>
              <w:tc>
                <w:tcPr>
                  <w:tcW w:type="dxa" w:w="1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牛大力</w:t>
                  </w:r>
                </w:p>
              </w:tc>
              <w:tc>
                <w:tcPr>
                  <w:tcW w:type="dxa" w:w="1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2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前胡</w:t>
                  </w:r>
                </w:p>
              </w:tc>
              <w:tc>
                <w:tcPr>
                  <w:tcW w:type="dxa" w:w="1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2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芡实</w:t>
                  </w:r>
                </w:p>
              </w:tc>
              <w:tc>
                <w:tcPr>
                  <w:tcW w:type="dxa" w:w="1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青天葵</w:t>
                  </w:r>
                </w:p>
              </w:tc>
              <w:tc>
                <w:tcPr>
                  <w:tcW w:type="dxa" w:w="1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2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升麻</w:t>
                  </w:r>
                </w:p>
              </w:tc>
              <w:tc>
                <w:tcPr>
                  <w:tcW w:type="dxa" w:w="1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2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首乌藤</w:t>
                  </w:r>
                </w:p>
              </w:tc>
              <w:tc>
                <w:tcPr>
                  <w:tcW w:type="dxa" w:w="1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2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熟党参</w:t>
                  </w:r>
                </w:p>
              </w:tc>
              <w:tc>
                <w:tcPr>
                  <w:tcW w:type="dxa" w:w="1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w:t>
                  </w:r>
                </w:p>
              </w:tc>
              <w:tc>
                <w:tcPr>
                  <w:tcW w:type="dxa" w:w="2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丝瓜络</w:t>
                  </w:r>
                </w:p>
              </w:tc>
              <w:tc>
                <w:tcPr>
                  <w:tcW w:type="dxa" w:w="1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2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土茯苓</w:t>
                  </w:r>
                </w:p>
              </w:tc>
              <w:tc>
                <w:tcPr>
                  <w:tcW w:type="dxa" w:w="1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2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吴茱萸</w:t>
                  </w:r>
                </w:p>
              </w:tc>
              <w:tc>
                <w:tcPr>
                  <w:tcW w:type="dxa" w:w="1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w:t>
                  </w:r>
                </w:p>
              </w:tc>
              <w:tc>
                <w:tcPr>
                  <w:tcW w:type="dxa" w:w="2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五味子</w:t>
                  </w:r>
                </w:p>
              </w:tc>
              <w:tc>
                <w:tcPr>
                  <w:tcW w:type="dxa" w:w="1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w:t>
                  </w:r>
                </w:p>
              </w:tc>
              <w:tc>
                <w:tcPr>
                  <w:tcW w:type="dxa" w:w="2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细辛</w:t>
                  </w:r>
                </w:p>
              </w:tc>
              <w:tc>
                <w:tcPr>
                  <w:tcW w:type="dxa" w:w="1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2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小茴香</w:t>
                  </w:r>
                </w:p>
              </w:tc>
              <w:tc>
                <w:tcPr>
                  <w:tcW w:type="dxa" w:w="1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w:t>
                  </w:r>
                </w:p>
              </w:tc>
              <w:tc>
                <w:tcPr>
                  <w:tcW w:type="dxa" w:w="2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盐补骨脂</w:t>
                  </w:r>
                </w:p>
              </w:tc>
              <w:tc>
                <w:tcPr>
                  <w:tcW w:type="dxa" w:w="1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w:t>
                  </w:r>
                </w:p>
              </w:tc>
              <w:tc>
                <w:tcPr>
                  <w:tcW w:type="dxa" w:w="2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玉竹</w:t>
                  </w:r>
                </w:p>
              </w:tc>
              <w:tc>
                <w:tcPr>
                  <w:tcW w:type="dxa" w:w="1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w:t>
                  </w:r>
                </w:p>
              </w:tc>
              <w:tc>
                <w:tcPr>
                  <w:tcW w:type="dxa" w:w="2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郁金</w:t>
                  </w:r>
                </w:p>
              </w:tc>
              <w:tc>
                <w:tcPr>
                  <w:tcW w:type="dxa" w:w="1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w:t>
                  </w:r>
                </w:p>
              </w:tc>
              <w:tc>
                <w:tcPr>
                  <w:tcW w:type="dxa" w:w="2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皂角刺</w:t>
                  </w:r>
                </w:p>
              </w:tc>
              <w:tc>
                <w:tcPr>
                  <w:tcW w:type="dxa" w:w="1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w:t>
                  </w:r>
                </w:p>
              </w:tc>
              <w:tc>
                <w:tcPr>
                  <w:tcW w:type="dxa" w:w="2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泽泻</w:t>
                  </w:r>
                </w:p>
              </w:tc>
              <w:tc>
                <w:tcPr>
                  <w:tcW w:type="dxa" w:w="1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w:t>
                  </w:r>
                </w:p>
              </w:tc>
              <w:tc>
                <w:tcPr>
                  <w:tcW w:type="dxa" w:w="2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炙黄芪</w:t>
                  </w:r>
                </w:p>
              </w:tc>
              <w:tc>
                <w:tcPr>
                  <w:tcW w:type="dxa" w:w="1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100g</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bl>
          <w:p>
            <w:pPr>
              <w:pStyle w:val="null3"/>
              <w:ind w:firstLine="420"/>
              <w:jc w:val="both"/>
            </w:pPr>
            <w:r>
              <w:rPr>
                <w:sz w:val="24"/>
              </w:rPr>
              <w:t>递交地点：详见招标公告开标地址。</w:t>
            </w:r>
          </w:p>
          <w:p>
            <w:pPr>
              <w:pStyle w:val="null3"/>
              <w:jc w:val="both"/>
            </w:pPr>
            <w:r>
              <w:rPr>
                <w:sz w:val="24"/>
              </w:rPr>
              <w:t>2、投标样品的提供是投标供应商对于投标文件中文字内容的补充，将作为评标委员会及采购人对采购项目的质量了解和评审的依据之一。投标供应商提供的样品品质不得低于采购人用户需求要求品质。未提交或少提交样品或提交的样品不符合用户需求的要求均会影响技术商务得分。</w:t>
            </w:r>
          </w:p>
          <w:p>
            <w:pPr>
              <w:pStyle w:val="null3"/>
              <w:jc w:val="both"/>
            </w:pPr>
            <w:r>
              <w:rPr>
                <w:sz w:val="24"/>
              </w:rPr>
              <w:t>3、样品需密封包装提供。每个样品单独贴有标签，标签内容应包括但不限于“项目名称、项目编号、采购包组、投标供应商名称、产品名称、产地品牌规格”。所有样品需放置在纸箱内并密封，包装封面贴有清单标签，箱外贴明投标人名称和项目名称（若投标供应商参与多个采购包投标的，不同采购包的样品应当分别密封提交）。</w:t>
            </w:r>
          </w:p>
          <w:p>
            <w:pPr>
              <w:pStyle w:val="null3"/>
              <w:jc w:val="both"/>
            </w:pPr>
            <w:r>
              <w:rPr>
                <w:sz w:val="24"/>
              </w:rPr>
              <w:t>4、中标供应商的样品封存于采购人单位，作为中标后采购人验收依据。采购人及采购代理机构对投标供应商所递交样品的保管、包装污损等不负任何责任。未中标的投标供应商应在中标结果公告发布之日起5个工作日内自行取回投标样品，逾期未取回的则视为自动放弃样品的所有权，采购代理机构有权自行处置相关样品。</w:t>
            </w:r>
          </w:p>
          <w:p>
            <w:pPr>
              <w:pStyle w:val="null3"/>
              <w:jc w:val="both"/>
            </w:pPr>
            <w:r>
              <w:rPr>
                <w:sz w:val="24"/>
              </w:rPr>
              <w:t>5、所有中选的中药饮片样品在采购人留样备查。投标供应商应交付与样品质量一致的中药饮片，入库验收时如发现与留样样品不相符的，予以退货处理，如超过3次（含）出现此类情况，视同严重违约并追究相关责任。</w:t>
            </w:r>
          </w:p>
          <w:p>
            <w:pPr>
              <w:pStyle w:val="null3"/>
              <w:jc w:val="both"/>
            </w:pPr>
            <w:r>
              <w:rPr>
                <w:sz w:val="24"/>
              </w:rPr>
              <w:t>6、中标供应商签订合同前，中标供应商需向采购人提供投标样品目录外、采购清单目录内的其他饮片样品，所提供的样品必须符合采购人要求的，如经检查不符合采购要求的，中标供应商须在采购人规定是时间内更换合适的样品，否则视为违约，采购人有权单方解除合同。样品封存于采购人单位，作为采购人的验收依据。</w:t>
            </w:r>
          </w:p>
          <w:p>
            <w:pPr>
              <w:pStyle w:val="null3"/>
              <w:jc w:val="both"/>
            </w:pPr>
            <w:r>
              <w:rPr>
                <w:sz w:val="24"/>
                <w:b/>
              </w:rPr>
              <w:t>六</w:t>
            </w:r>
            <w:r>
              <w:rPr>
                <w:sz w:val="24"/>
                <w:b/>
              </w:rPr>
              <w:t>、采购清单目录</w:t>
            </w:r>
            <w:r>
              <w:rPr>
                <w:sz w:val="24"/>
                <w:b/>
              </w:rPr>
              <w:t>（</w:t>
            </w:r>
            <w:r>
              <w:rPr>
                <w:sz w:val="24"/>
                <w:b/>
              </w:rPr>
              <w:t>注：</w:t>
            </w:r>
            <w:r>
              <w:rPr>
                <w:sz w:val="24"/>
              </w:rPr>
              <w:t>1.</w:t>
            </w:r>
            <w:r>
              <w:rPr>
                <w:sz w:val="24"/>
              </w:rPr>
              <w:t>投标供应商请按照《采购清单目录》中注明的</w:t>
            </w:r>
            <w:r>
              <w:rPr>
                <w:sz w:val="24"/>
              </w:rPr>
              <w:t>“主要产地及要求”进行投标响应，</w:t>
            </w:r>
            <w:r>
              <w:rPr>
                <w:sz w:val="24"/>
              </w:rPr>
              <w:t>若相同执行标准、质量层次、质量标准的前提下</w:t>
            </w:r>
            <w:r>
              <w:rPr>
                <w:sz w:val="24"/>
              </w:rPr>
              <w:t>,</w:t>
            </w:r>
            <w:r>
              <w:rPr>
                <w:sz w:val="24"/>
              </w:rPr>
              <w:t>《采购清单目录》中序号</w:t>
            </w:r>
            <w:r>
              <w:rPr>
                <w:sz w:val="24"/>
              </w:rPr>
              <w:t>“1-201”中最多20个品种的</w:t>
            </w:r>
            <w:r>
              <w:rPr>
                <w:sz w:val="24"/>
              </w:rPr>
              <w:t>药材产地不做强制要求；</w:t>
            </w:r>
            <w:r>
              <w:rPr>
                <w:sz w:val="24"/>
              </w:rPr>
              <w:t>2.中标供应商按照医院的处方</w:t>
            </w:r>
            <w:r>
              <w:rPr>
                <w:sz w:val="24"/>
              </w:rPr>
              <w:t>供应</w:t>
            </w:r>
            <w:r>
              <w:rPr>
                <w:sz w:val="24"/>
              </w:rPr>
              <w:t>，中药饮片单价按照医院现行单价执行；</w:t>
            </w:r>
            <w:r>
              <w:rPr>
                <w:sz w:val="24"/>
              </w:rPr>
              <w:t>3.中标供应商成交后产品的供货价应做到大小包装同价</w:t>
            </w:r>
            <w:r>
              <w:rPr>
                <w:sz w:val="24"/>
              </w:rPr>
              <w:t>，但应按采购人每批次订单的要求供应具体的包装，不得擅自更换包装，否则采购人有权拒收</w:t>
            </w:r>
            <w:r>
              <w:rPr>
                <w:sz w:val="24"/>
              </w:rPr>
              <w:t>（提供承诺函）</w:t>
            </w:r>
            <w:r>
              <w:rPr>
                <w:sz w:val="24"/>
              </w:rPr>
              <w:t>；</w:t>
            </w:r>
            <w:r>
              <w:rPr>
                <w:sz w:val="24"/>
              </w:rPr>
              <w:t>4.《采购清单目录》中含毒性中药，投标供应商须具备毒性中药的生产或经营资格。</w:t>
            </w:r>
          </w:p>
          <w:p>
            <w:pPr>
              <w:pStyle w:val="null3"/>
              <w:jc w:val="center"/>
            </w:pPr>
            <w:r>
              <w:rPr>
                <w:sz w:val="24"/>
                <w:b/>
              </w:rPr>
              <w:t>《采购清单目录》</w:t>
            </w:r>
          </w:p>
          <w:tbl>
            <w:tblPr>
              <w:tblInd w:type="dxa" w:w="120"/>
              <w:tblBorders>
                <w:top w:val="none" w:color="000000" w:sz="4"/>
                <w:left w:val="none" w:color="000000" w:sz="4"/>
                <w:bottom w:val="none" w:color="000000" w:sz="4"/>
                <w:right w:val="none" w:color="000000" w:sz="4"/>
                <w:insideH w:val="none"/>
                <w:insideV w:val="none"/>
              </w:tblBorders>
            </w:tblPr>
            <w:tblGrid>
              <w:gridCol w:w="619"/>
              <w:gridCol w:w="819"/>
              <w:gridCol w:w="1772"/>
              <w:gridCol w:w="521"/>
              <w:gridCol w:w="933"/>
              <w:gridCol w:w="934"/>
            </w:tblGrid>
            <w:tr>
              <w:tc>
                <w:tcPr>
                  <w:tcW w:type="dxa" w:w="6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8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品名</w:t>
                  </w:r>
                </w:p>
              </w:tc>
              <w:tc>
                <w:tcPr>
                  <w:tcW w:type="dxa" w:w="17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执行标准</w:t>
                  </w:r>
                </w:p>
              </w:tc>
              <w:tc>
                <w:tcPr>
                  <w:tcW w:type="dxa" w:w="5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质量等级</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主要产地及要求</w:t>
                  </w:r>
                </w:p>
              </w:tc>
              <w:tc>
                <w:tcPr>
                  <w:tcW w:type="dxa" w:w="9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医院现行单价</w:t>
                  </w:r>
                  <w:r>
                    <w:rPr>
                      <w:sz w:val="24"/>
                      <w:b/>
                    </w:rPr>
                    <w:t>（元</w:t>
                  </w:r>
                  <w:r>
                    <w:rPr>
                      <w:sz w:val="24"/>
                      <w:b/>
                    </w:rPr>
                    <w:t>/KG）</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牛蒡子</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甘肃</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46.87</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牛膝</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河南</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66.65</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泡苍术</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《广东省中药炮制规范》</w:t>
                  </w:r>
                  <w:r>
                    <w:rPr>
                      <w:sz w:val="24"/>
                    </w:rPr>
                    <w:t>1984年版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内蒙古</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304.37</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炮姜</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71.16</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佩兰</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江苏</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41.12</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枇杷叶</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29.16</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蒲黄</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安徽，无纺布袋包装</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125.76</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茜草</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陕西</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320.88</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羌活</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357.91</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青风藤</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湖北</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32.08</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青皮</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36.77</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苘麻子</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湖北</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33.37</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人参片</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东北地区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633.62</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肉豆蔻</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云南</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129.3</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三七</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《浙江省中药炮制规范》</w:t>
                  </w:r>
                  <w:r>
                    <w:rPr>
                      <w:sz w:val="24"/>
                    </w:rPr>
                    <w:t>2015年版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云南，</w:t>
                  </w:r>
                  <w:r>
                    <w:rPr>
                      <w:sz w:val="24"/>
                    </w:rPr>
                    <w:t>60头切片</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260.67</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桑白皮</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66.88</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桑寄生</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23.99</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桑叶</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35.5</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山豆根</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362.58</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山药</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河南</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61.98</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山萸肉</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浙江</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83.23</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蛇床子</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江苏</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44.63</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蛇蜕</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240.29</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射干</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河北</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266.81</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生姜</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30.69</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石菖蒲</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湖南</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111.62</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石韦</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60.55</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熟地黄</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河南</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72.84</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水蛭</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2086.12</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四制益母草</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《广东省中药炮制规范》</w:t>
                  </w:r>
                  <w:r>
                    <w:rPr>
                      <w:sz w:val="24"/>
                    </w:rPr>
                    <w:t>1984年版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36.76</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松针</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湖北省中药材质量标准（</w:t>
                  </w:r>
                  <w:r>
                    <w:rPr>
                      <w:sz w:val="24"/>
                    </w:rPr>
                    <w:t>2018年版）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湖北</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50.09</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酸枣仁</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河北</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1046.46</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檀香</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海南</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1199.2</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34</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天花粉</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河北</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72.41</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天麻</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213.98</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天竺黄</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印度尼西亚</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589.82</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37</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甜叶菊</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《浙江省中药炮制规范》</w:t>
                  </w:r>
                  <w:r>
                    <w:rPr>
                      <w:sz w:val="24"/>
                    </w:rPr>
                    <w:t>2015年版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78.99</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38</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土贝母</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湖南</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102.68</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威灵仙</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135.19</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五加皮</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127.81</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五灵脂</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《广东省中药炮制规范》</w:t>
                  </w:r>
                  <w:r>
                    <w:rPr>
                      <w:sz w:val="24"/>
                    </w:rPr>
                    <w:t>1984年版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77.5</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42</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五指毛桃</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《广东省中药材标准》第一册</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广东，圆片</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87.69</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43</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菥蓂</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河南</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50.79</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44</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豨莶草</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31.98</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仙鹤草</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浙江</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28.58</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46</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香橼</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53.66</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47</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薤白</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湖南</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68.97</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48</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辛夷</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河南</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82.95</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49</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新疆紫草</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新疆</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473.77</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续断片</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62.13</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51</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玄参</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湖北</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40.35</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52</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盐巴戟天</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144.68</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53</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盐杜仲</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49.4</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54</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盐沙苑子</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陕西</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291.1</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55</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盐菟丝子</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内蒙古</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57.53</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56</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一枝黄花</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贵州</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140.96</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57</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益智仁</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海南</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93.29</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58</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薏苡仁</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贵州</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29.24</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59</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茵陈</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山西</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43.75</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60</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银柴胡</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甘肃</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177.72</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61</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淫羊藿</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甘肃</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270.42</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62</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玉米须</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《广东省中药材标准》第三册</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河南</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55.91</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63</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郁李仁</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辽宁</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143.73</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64</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月季花</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99.51</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65</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浙贝母</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浙江</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110.3</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66</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知母</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河北</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61.04</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67</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栀子</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江西，打碎</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35.93</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68</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制佛手</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《广东省中药炮制规范》</w:t>
                  </w:r>
                  <w:r>
                    <w:rPr>
                      <w:sz w:val="24"/>
                    </w:rPr>
                    <w:t>1984年版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97.18</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69</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制远志</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山西</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256.84</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70</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炙甘草</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甘肃</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63.2</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71</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重楼</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云南</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810.07</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72</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朱砂粉</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湖南</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1052.21</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73</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猪苓</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陕西</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150.64</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74</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紫河车</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(2010年版)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不限</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2141.24</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75</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紫石英</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32.07</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76</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紫苏梗</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68.69</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77</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紫苏叶</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117.85</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78</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紫苏子</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64.05</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79</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紫菀</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126.85</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80</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南方红豆杉</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《广东省中药材标准》第三册</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浙江</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1478.57</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81</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牛大力</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《广东省中药材标准》第一册</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广东，有粉性</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85.6</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82</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牛至</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《广东省中药材标准》第一册</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42.21</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83</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糯稻根</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(1977年版)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湖南</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51.26</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84</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胖大海</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云南</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174.41</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85</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蒲公英</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45.94</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86</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千斤拔</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《广东省中药材标准》第三册</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107.92</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87</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前胡</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浙江</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208.87</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88</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秦艽</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内蒙古</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98.27</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89</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秦皮</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吉林</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33.73</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90</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青蒿</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28.53</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91</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青天葵</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《广东省中药材标准》第一册</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广东，小叶</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955.76</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92</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青葙子</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72.85</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93</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清半夏</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四川，中粒切片</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170.94</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94</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全蝎</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河南，漂淡</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2580.93</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95</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人参叶</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《浙江省中药炮制规范》</w:t>
                  </w:r>
                  <w:r>
                    <w:rPr>
                      <w:sz w:val="24"/>
                    </w:rPr>
                    <w:t>2015年版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东北地区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130.76</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96</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忍冬藤</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河南</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23.57</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97</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桑椹</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38.86</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98</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砂仁</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广东，阳春砂</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204.64</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99</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山慈菇</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1755.51</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山海螺</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《广东省中药材标准》第三册</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116.1</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101</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升麻</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河北</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138</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102</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生半夏</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186.07</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103</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生草乌</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224.32</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104</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生川乌</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241.83</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105</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生石膏</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湖北，粗粉</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24.61</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106</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石斛</w:t>
                  </w:r>
                  <w:r>
                    <w:rPr>
                      <w:sz w:val="24"/>
                    </w:rPr>
                    <w:t>(环钗石斛)</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《广东省中药炮制规范》</w:t>
                  </w:r>
                  <w:r>
                    <w:rPr>
                      <w:sz w:val="24"/>
                    </w:rPr>
                    <w:t>1984年版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522.5</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107</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石榴皮</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山东</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32.18</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108</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石南藤</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《广东省中药炮制规范》</w:t>
                  </w:r>
                  <w:r>
                    <w:rPr>
                      <w:sz w:val="24"/>
                    </w:rPr>
                    <w:t>1984年版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43.66</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109</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石上柏</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《广东省中药材标准》第二册</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福建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46.72</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110</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熟大黄</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62.28</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111</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熟党参</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《广东省中药炮制规范》</w:t>
                  </w:r>
                  <w:r>
                    <w:rPr>
                      <w:sz w:val="24"/>
                    </w:rPr>
                    <w:t>1984年版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甘肃</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190.71</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112</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水牛角</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53.55</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113</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水翁花</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《广东省中药材标准》第三册</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83.22</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114</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丝瓜络</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不限</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149.22</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115</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素馨花</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《广东省中药材标准》第一册</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1062.21</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116</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锁阳</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新疆</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107.05</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117</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天冬</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102.29</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118</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田基黄</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《广东省中药材标准》第一册</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59.63</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119</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甜杏仁</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《湖南省中药饮片炮制规范》</w:t>
                  </w:r>
                  <w:r>
                    <w:rPr>
                      <w:sz w:val="24"/>
                    </w:rPr>
                    <w:t>(2010年版)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新疆</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70.35</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120</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葶苈子</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河北</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35.28</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121</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土鳖虫</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184.04</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122</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土茯苓</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54.52</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123</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苇根</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《广东省中药饮片炮制规范》第一册</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72.75</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124</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委陵菜</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湖南</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47.48</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125</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无患子根</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《广东省中药材标准》第二册</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41.05</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126</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吴茱萸</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93.07</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127</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蜈蚣</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湖北</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3423.82</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128</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五倍子</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贵州</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78.19</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129</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五味子</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吉林、辽宁</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120.14</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130</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西河柳</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52.8</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131</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夏枯草</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浙江</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65.6</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132</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仙茅</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247.66</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133</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徐长卿</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湖南</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113.04</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134</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玄明粉</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32.71</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135</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旋覆花</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江苏</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101.97</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136</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血余炭</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104.42</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137</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鸭脚艾</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《广东省中药材标准》第三册</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49.84</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138</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鸭脚木皮</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广西壮族自治区壮药质量标准第二卷</w:t>
                  </w:r>
                  <w:r>
                    <w:rPr>
                      <w:sz w:val="24"/>
                    </w:rPr>
                    <w:t>(2011年版)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70.48</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139</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亚麻子</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内蒙古</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34.72</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140</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盐金樱子</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《广东省中药炮制规范》</w:t>
                  </w:r>
                  <w:r>
                    <w:rPr>
                      <w:sz w:val="24"/>
                    </w:rPr>
                    <w:t>1984年版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湖南</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89.64</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141</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盐桑椹</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《广东省中药炮制规范》</w:t>
                  </w:r>
                  <w:r>
                    <w:rPr>
                      <w:sz w:val="24"/>
                    </w:rPr>
                    <w:t>1984年版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43.34</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142</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阳起石</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卫生部药品标准中药材第一册（</w:t>
                  </w:r>
                  <w:r>
                    <w:rPr>
                      <w:sz w:val="24"/>
                    </w:rPr>
                    <w:t>1992年版）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湖北</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27.57</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143</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野菊花</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83.42</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144</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叶下珠</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《广东省中药材标准》第三册</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江苏</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44.97</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145</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夜明砂</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《广东省中药炮制规范》</w:t>
                  </w:r>
                  <w:r>
                    <w:rPr>
                      <w:sz w:val="24"/>
                    </w:rPr>
                    <w:t>1984年版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海南</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35.99</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146</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一点红</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《广东省中药材标准》第二册</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江苏</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46.13</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147</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玉竹</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湖南，横切片，粒</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95.02</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148</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郁金</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59.93</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149</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预知子</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河南</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64.04</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150</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皂角刺</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74.09</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151</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泽泻</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江西</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53.71</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152</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珍珠母</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22.58</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153</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蒸陈皮</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《广东省中药炮制规范》</w:t>
                  </w:r>
                  <w:r>
                    <w:rPr>
                      <w:sz w:val="24"/>
                    </w:rPr>
                    <w:t>1984年版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32.84</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154</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栀子炭</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《广东省中药炮制规范》</w:t>
                  </w:r>
                  <w:r>
                    <w:rPr>
                      <w:sz w:val="24"/>
                    </w:rPr>
                    <w:t>1984年版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江西</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56.32</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155</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枳椇子</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卫生部药品标准中药材第一册（</w:t>
                  </w:r>
                  <w:r>
                    <w:rPr>
                      <w:sz w:val="24"/>
                    </w:rPr>
                    <w:t>1992年版）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63.86</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156</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制白附子</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136.43</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157</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制川乌</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299.78</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158</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制何首乌</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51.49</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159</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制仙茅</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《广东省中药炮制规范》</w:t>
                  </w:r>
                  <w:r>
                    <w:rPr>
                      <w:sz w:val="24"/>
                    </w:rPr>
                    <w:t>1984年版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212.39</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160</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炙黄芪</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甘肃</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88.64</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161</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肿节风</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42.49</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162</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竹蜂</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《广东省中药炮制规范》</w:t>
                  </w:r>
                  <w:r>
                    <w:rPr>
                      <w:sz w:val="24"/>
                    </w:rPr>
                    <w:t>1984年版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1368.44</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163</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竹茹</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32.4</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164</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紫花地丁</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江苏</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48.31</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165</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棕榈炭</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64.58</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166</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千日红</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浙江省中药饮片炮制规范（</w:t>
                  </w:r>
                  <w:r>
                    <w:rPr>
                      <w:sz w:val="24"/>
                    </w:rPr>
                    <w:t>2015年版）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136.15</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167</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芡实</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49.26</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168</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瞿麦</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河北</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45.68</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169</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桑枝</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r>
                    <w:rPr>
                      <w:sz w:val="24"/>
                    </w:rPr>
                    <w:t>/广东</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22.96</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170</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伸筋草</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湖南</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30.24</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171</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石决明</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30.85</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172</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柿蒂</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39.81</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173</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首乌藤</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34.73</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174</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苏木</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云南</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40.43</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175</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苏铁蕨贯众</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《广东省中药材标准》第一册</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65.04</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176</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通草</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290.68</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177</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乌药</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浙江</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42.29</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178</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溪黄草</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《广东省中药材标准》第二册</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38.96</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179</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细辛</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辽宁</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306.12</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180</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香薷</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50.35</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181</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盐女贞子</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《广东省中药饮片炮制规范》第一册</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江苏</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28.21</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182</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泽兰</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29.76</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183</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藕节</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浙江</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49.23</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184</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炮山甲粉</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《四川省中药饮片炮制规范》</w:t>
                  </w:r>
                  <w:r>
                    <w:rPr>
                      <w:sz w:val="24"/>
                    </w:rPr>
                    <w:t>2015年版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不限，</w:t>
                  </w:r>
                  <w:r>
                    <w:rPr>
                      <w:sz w:val="24"/>
                    </w:rPr>
                    <w:t>1g/支</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28779.3</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185</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蕲蛇</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江西</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3143.39</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186</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青黛</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133.17</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187</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清艾条</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卫生部药品标准（中药成方制剂第十七册）</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不限，规格</w:t>
                  </w:r>
                  <w:r>
                    <w:rPr>
                      <w:sz w:val="24"/>
                    </w:rPr>
                    <w:t>25g*10支/盒</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101.49</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188</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肉桂</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广东，切丝</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68.8</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189</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蕤仁</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甘肃</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362.57</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190</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三叉苦</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《广东省中药材标准》第三册</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191</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三七粉</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云南</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281.39</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192</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太子参</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福建，选货</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161.12</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193</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铁包金</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《广东省中药材标准》第一册</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44.91</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194</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乌梅</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浙江</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48.07</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195</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西洋参</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东北地区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743.39</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196</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小茴香</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甘肃</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41.85</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197</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盐补骨脂</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四川</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41.1</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198</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盐桑螵蛸</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《广东省中药炮制规范》</w:t>
                  </w:r>
                  <w:r>
                    <w:rPr>
                      <w:sz w:val="24"/>
                    </w:rPr>
                    <w:t>1984年版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广西</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1225.66</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199</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制草乌</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华北地区</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283.79</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200</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白术</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安徽</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58.63</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201</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蝉蜕</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《中华人民共和国药典》</w:t>
                  </w:r>
                  <w:r>
                    <w:rPr>
                      <w:sz w:val="24"/>
                    </w:rPr>
                    <w:t>(2020年版)</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优</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河南</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649.1</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202</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其它未列明采购品名</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按照相关执行标准要求</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按照相关质量等级要求</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按照相关产地要求</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按备注要求</w:t>
                  </w:r>
                </w:p>
              </w:tc>
            </w:tr>
          </w:tbl>
          <w:p>
            <w:pPr>
              <w:pStyle w:val="null3"/>
              <w:jc w:val="both"/>
            </w:pPr>
            <w:r>
              <w:rPr>
                <w:sz w:val="24"/>
              </w:rPr>
              <w:t xml:space="preserve"> </w:t>
            </w:r>
            <w:r>
              <w:rPr>
                <w:sz w:val="24"/>
              </w:rPr>
              <w:t>注：</w:t>
            </w:r>
            <w:r>
              <w:rPr>
                <w:sz w:val="24"/>
              </w:rPr>
              <w:t>1、在合同实施过程中采购人若有需求或根据临床诊疗需要调整，增加在本采购包清单列表中其它未列明采购品名，经确定后以补充协议形式列明进本采购包“采购清单目录”中，中标供应商应保证积极供应。</w:t>
            </w:r>
          </w:p>
          <w:p>
            <w:pPr>
              <w:pStyle w:val="null3"/>
              <w:jc w:val="both"/>
            </w:pPr>
            <w:r>
              <w:rPr>
                <w:sz w:val="24"/>
              </w:rPr>
              <w:t>2、“其它未列明采购品名”价格执行原则：</w:t>
            </w:r>
            <w:r>
              <w:rPr>
                <w:sz w:val="24"/>
              </w:rPr>
              <w:t>（</w:t>
            </w:r>
            <w:r>
              <w:rPr>
                <w:sz w:val="24"/>
              </w:rPr>
              <w:t>1</w:t>
            </w:r>
            <w:r>
              <w:rPr>
                <w:sz w:val="24"/>
              </w:rPr>
              <w:t>）</w:t>
            </w:r>
            <w:r>
              <w:rPr>
                <w:sz w:val="24"/>
              </w:rPr>
              <w:t>“其它未列明采购品名”</w:t>
            </w:r>
            <w:r>
              <w:rPr>
                <w:sz w:val="24"/>
              </w:rPr>
              <w:t>属于采购包</w:t>
            </w:r>
            <w:r>
              <w:rPr>
                <w:sz w:val="24"/>
              </w:rPr>
              <w:t>1《采购清单目录》中序号“1-307”品种的，直接按采购包1《采购清单目录》列明的“</w:t>
            </w:r>
            <w:r>
              <w:rPr>
                <w:sz w:val="24"/>
              </w:rPr>
              <w:t>医院现行单价</w:t>
            </w:r>
            <w:r>
              <w:rPr>
                <w:sz w:val="24"/>
              </w:rPr>
              <w:t>（元</w:t>
            </w:r>
            <w:r>
              <w:rPr>
                <w:sz w:val="24"/>
              </w:rPr>
              <w:t>/KG）</w:t>
            </w:r>
            <w:r>
              <w:rPr>
                <w:sz w:val="24"/>
              </w:rPr>
              <w:t>”供应；（2）</w:t>
            </w:r>
            <w:r>
              <w:rPr>
                <w:sz w:val="24"/>
              </w:rPr>
              <w:t>“其它未列明采购品名”</w:t>
            </w:r>
            <w:r>
              <w:rPr>
                <w:sz w:val="24"/>
              </w:rPr>
              <w:t>不属于采购包</w:t>
            </w:r>
            <w:r>
              <w:rPr>
                <w:sz w:val="24"/>
              </w:rPr>
              <w:t>1《采购清单目录》中序号“1-307”品种的，</w:t>
            </w:r>
            <w:r>
              <w:rPr>
                <w:sz w:val="24"/>
              </w:rPr>
              <w:t>供应价格</w:t>
            </w:r>
            <w:r>
              <w:rPr>
                <w:sz w:val="24"/>
              </w:rPr>
              <w:t>=市场价（市场价：中标供应商提供3家同类医疗机构近一个月内的对应药品发票价格的平均值）。</w:t>
            </w:r>
          </w:p>
          <w:p>
            <w:pPr>
              <w:pStyle w:val="null3"/>
              <w:jc w:val="both"/>
            </w:pPr>
            <w:r>
              <w:rPr>
                <w:sz w:val="24"/>
              </w:rPr>
              <w:t>3、原则上合同有效期内“其它未列明采购品名”采购总金额不超过本项目合同包预算金额的10%。</w:t>
            </w:r>
          </w:p>
          <w:p>
            <w:pPr>
              <w:pStyle w:val="null3"/>
              <w:jc w:val="both"/>
            </w:pPr>
            <w:r>
              <w:rPr>
                <w:sz w:val="24"/>
              </w:rPr>
              <w:t>4、合同期内不得随意</w:t>
            </w:r>
            <w:r>
              <w:rPr>
                <w:sz w:val="24"/>
              </w:rPr>
              <w:t>调整</w:t>
            </w:r>
            <w:r>
              <w:rPr>
                <w:sz w:val="24"/>
              </w:rPr>
              <w:t>供应价格。如果是全国性市场调价</w:t>
            </w:r>
            <w:r>
              <w:rPr>
                <w:sz w:val="24"/>
              </w:rPr>
              <w:t>(需要提交调价申请)，按</w:t>
            </w:r>
            <w:r>
              <w:rPr>
                <w:sz w:val="24"/>
              </w:rPr>
              <w:t>中山市坦洲人民医院</w:t>
            </w:r>
            <w:r>
              <w:rPr>
                <w:sz w:val="24"/>
              </w:rPr>
              <w:t>(中山市中西医结合医院)</w:t>
            </w:r>
            <w:r>
              <w:rPr>
                <w:sz w:val="24"/>
              </w:rPr>
              <w:t>相关规定执行，应至少提前一个月以书面形式告知采购人。</w:t>
            </w:r>
          </w:p>
          <w:p>
            <w:pPr>
              <w:pStyle w:val="null3"/>
              <w:jc w:val="both"/>
            </w:pPr>
            <w:r>
              <w:rPr>
                <w:sz w:val="24"/>
              </w:rPr>
              <w:t>5、</w:t>
            </w:r>
            <w:r>
              <w:rPr>
                <w:sz w:val="24"/>
              </w:rPr>
              <w:t>调整</w:t>
            </w:r>
            <w:r>
              <w:rPr>
                <w:sz w:val="24"/>
              </w:rPr>
              <w:t>供应价格原则</w:t>
            </w:r>
            <w:r>
              <w:rPr>
                <w:sz w:val="24"/>
              </w:rPr>
              <w:t>:调整后的供应价格=市场价（市场价：中标供应商提供3家同类医疗机构近一个月内的对应药品发票价格的平均值）。中标供应商同时提供进货发票、销售发票、销售合同等证明材料进行佐证，并经采购人按质量及价格评估、审核，形成统一意见后方可对其进行调整。如发现中标供应商所提供价格明显高于行业价格的，采购人有权对其提出质疑并调整价格，供货服务价应保持长期稳定，中标供应商不得因市场价格波动等原因拒绝提供供货服务。</w:t>
            </w:r>
          </w:p>
          <w:p>
            <w:pPr>
              <w:pStyle w:val="null3"/>
              <w:jc w:val="both"/>
            </w:pPr>
            <w:r>
              <w:rPr>
                <w:sz w:val="24"/>
              </w:rPr>
              <w:t>6、</w:t>
            </w:r>
            <w:r>
              <w:rPr>
                <w:sz w:val="24"/>
              </w:rPr>
              <w:t>中标供应商成交后产品的供货价应做到大小包装同价</w:t>
            </w:r>
            <w:r>
              <w:rPr>
                <w:sz w:val="24"/>
              </w:rPr>
              <w:t>，但应按采购人每批次订单的要求供应具体的包装，不得擅自更换包装，否则采购人有权拒收。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1.采购代理机构：本项目是指广东海虹管理咨询有限公司，负责整个采购活动的组织，依法负责编制和发布招标文件，对招标文件拥有最终的解释权，不以任何身份出任评标委员会成员。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中山市坦洲人民医院（中山市中西医结合医院）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p>
            <w:pPr>
              <w:pStyle w:val="null3"/>
            </w:pPr>
            <w:r>
              <w:rPr/>
              <w:t>采购包2：折扣率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p>
            <w:pPr>
              <w:pStyle w:val="null3"/>
            </w:pPr>
            <w:r>
              <w:rPr/>
              <w:t>采购包2：0%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采购机构代理服务收费标准：中标/成交供应商须向招标代理机构交纳招标代理服务费，招标代理服务费的收费标准和规定按国家发展计划委员会颁发的国家发改委发改价格(2011)534号文件《国家 发改委关于降低部分建设项目收费标准规范收费行为等有关问题的通知》和[2002]1980号文《 招标代理服务收费管理暂行办法》及《国家发展改革委办公厅关于招标代理服务收费有关问题 的通知》（发改办价格【2003】857号）规定下浮20%执行。本项目采购包1（中药饮片供应服务及配套智慧中药房建设服务）代理服务费金额为64200元，采购包2（中药饮片供应服务）代理服务费金额为44800元。</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友情提示，（1）《关于印发〈中山市政府采购支持中小微企业质押融资的实施意见〉的通知》的要求：1）根据《中国人民银行中山市中心支行中山市财政局中山市经济和信息化局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2）中小微企业有融资需求的，可通过应收账款融资服务平台（网址：http://www.crcrfsp.com）和广东省中小微企业信用信息和融资对接平台（网址：https://finance.gzebsc.cn）向辖内特定或非特定银行机构咨询并提出融资申请。3）采购人应当及时在应收账款融资服务平台（网址：http://www.crcrfsp.com）确认债权债务关系，支持中小微企业融资。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5）财政部门根据《政府采购法》等相关法规、规章规定，对参加政府采购活动的供应商的不良行为予以记录，并纳入广东省中小微企业信用信息和融资对接平台，供银行机构融资授信时审慎性参考。（2）本项目通过广东政府采购智慧云平台进行全流程电子招标投标，请供应商认真阅读招标文件，制作投标文件时以用户需求为基础，编写切实响应招标文件要求的内容。同时，请供应商注意控制投标文件的大小，避免因文件过大出现投标文件无法解密、读取等情况，影响项目开评标工作正常开展。（3）本项目采用电子系统进行招投标，请在投标前详细阅读供应商操作手册，手册获取网址：https://gdgpo.czt.gd.gov.cn/help/transaction/download.html。投标供应商在使用过程中遇到涉及系统使用的问题，可通过020-88696588进行咨询或通过广东政府采购智慧云平台运维服务说明中提供的其他服务方式获取帮助。供应商参加本项目投标，需要提前办理CA和电子签章，办理方式和注意事项详见供应商操作手册与CA办理指南，指南获取地址：https://gdgpo.czt.gd.gov.cn/help/problem/ca.html。本项目开标方式为“远程开标”，请投标人在开标时间截止前，将加密投标文件上传至云平台项目采购系统中，逾期上传或错误方式投递送达将导致投标无效。本项目将在云平台进行在线签到及在线解密，远程开标操作指南（供应商版）:https://gdgpo.czt.gd.gov.cn/help/transaction/download.html。（4）电子投标文件须按招标文件规定加盖公章和签署。</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广东海虹管理咨询有限公司</w:t>
      </w:r>
      <w:r>
        <w:rPr/>
        <w:t>代收。具体操作要求详见</w:t>
      </w:r>
      <w:r>
        <w:rPr/>
        <w:t>广东海虹管理咨询有限公司</w:t>
      </w:r>
      <w:r>
        <w:rPr/>
        <w:t>有关指引，递交事宜请自行咨询</w:t>
      </w:r>
      <w:r>
        <w:rPr/>
        <w:t>广东海虹管理咨询有限公司</w:t>
      </w:r>
      <w:r>
        <w:rPr/>
        <w:t>；请各投标人在投标文件递交截止时间前按须知前附表规定的金额递交至</w:t>
      </w:r>
      <w:r>
        <w:rPr/>
        <w:t>广东海虹管理咨询有限公司</w:t>
      </w:r>
      <w:r>
        <w:rPr/>
        <w:t>，到账情况以开标时</w:t>
      </w:r>
      <w:r>
        <w:rPr/>
        <w:t>广东海虹管理咨询有限公司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广东海虹管理咨询有限公司（http://www.haihongzixun.com/）。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广东海虹管理咨询有限公司（http://www.haihongzixun.com/）。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贺女士、林先生、梁先生</w:t>
      </w:r>
    </w:p>
    <w:p>
      <w:pPr>
        <w:pStyle w:val="null3"/>
        <w:ind w:firstLine="480"/>
      </w:pPr>
      <w:r>
        <w:rPr/>
        <w:t>电话：</w:t>
      </w:r>
      <w:r>
        <w:rPr/>
        <w:t>0760-88619966、0760-88331936、13018756317</w:t>
      </w:r>
    </w:p>
    <w:p>
      <w:pPr>
        <w:pStyle w:val="null3"/>
        <w:ind w:firstLine="480"/>
      </w:pPr>
      <w:r>
        <w:rPr/>
        <w:t>传真：</w:t>
      </w:r>
      <w:r>
        <w:rPr/>
        <w:t>0760-88619966</w:t>
      </w:r>
    </w:p>
    <w:p>
      <w:pPr>
        <w:pStyle w:val="null3"/>
        <w:ind w:firstLine="480"/>
      </w:pPr>
      <w:r>
        <w:rPr/>
        <w:t>邮箱：</w:t>
      </w:r>
      <w:r>
        <w:rPr/>
        <w:t>gdhhglzx2024@163.com</w:t>
      </w:r>
    </w:p>
    <w:p>
      <w:pPr>
        <w:pStyle w:val="null3"/>
        <w:ind w:firstLine="480"/>
      </w:pPr>
      <w:r>
        <w:rPr/>
        <w:t>地址：</w:t>
      </w:r>
      <w:r>
        <w:rPr/>
        <w:t>中山市东区中山五路82号紫翠花园一期紫怡园1座2724房</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话：0760-88266297、88266299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中药饮片供应服务及配套智慧中药房建设服务)：综合评分法,是指投标文件满足招标文件全部实质性要求，且按照评审因素的量化指标评审得分最高的投标人为中标候选人的评标方法。（最低报价不是中标的唯一依据。）</w:t>
      </w:r>
    </w:p>
    <w:p>
      <w:pPr>
        <w:pStyle w:val="null3"/>
      </w:pPr>
      <w:r>
        <w:rPr/>
        <w:t>采购包2(中药饮片供应服务)：综合评分法,是指投标文件满足招标文件全部实质性要求，且按照评审因素的量化指标评审得分最高的投标人为中标候选人的评标方法。（最低报价不是中标的唯一依据。）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广东海虹管理咨询有限公司</w:t>
      </w:r>
      <w:r>
        <w:rPr/>
        <w:t>统一对外发布。</w:t>
      </w:r>
    </w:p>
    <w:p>
      <w:pPr>
        <w:pStyle w:val="null3"/>
        <w:ind w:firstLine="480"/>
      </w:pPr>
      <w:r>
        <w:rPr/>
        <w:t>（2）对</w:t>
      </w:r>
      <w:r>
        <w:rPr/>
        <w:t>广东海虹管理咨询有限公司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采购包1（中药饮片供应服务及配套智慧中药房建设服务）：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采购包2（中药饮片供应服务）：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采购包1（中药饮片供应服务及配套智慧中药房建设服务）：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12个月内任意1个月依法缴纳税收和社会保障资金的相关材料。如依法免税或不需要缴纳社会保障资金的，提供相应证明材料。或按照《中山市财政局关于推行政府采购项目“承诺信用制”工作的通知》(中财采购(2024)13号)要求提供《政府采购供应商资格信用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财务状况报告或2024年度财务状况报告或2025年以来任意1个月财务报表或基本开户行出具资信证明）。或按照《中山市财政局关于推行政府采购项目“承诺信用制”工作的通知》(中财采购(2024)13号)要求提供《政府采购供应商资格信用承诺函》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按投标（响应）文件格式填报设备及专业技术能力情况或出具《具备履行合同所必需的设备和专业技术能力说明》。</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或按照《中山市财政局关于推行政府采购项目“承诺信用制”工作的通知》(中财采购(2024)13号)要求提供《政府采购供应商资格信用承诺函》。</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投标供应商为生产企业的必须依法取得《药品生产许可证》，并具有相应生产范围；投标供应商为代理经销商的必须取得《药品经营许可证》，并具有相应经营范围（投标文件中须提供证书复印件）</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本项目非专门面向中小企业采购</w:t>
            </w:r>
          </w:p>
        </w:tc>
      </w:tr>
    </w:tbl>
    <w:p>
      <w:pPr>
        <w:pStyle w:val="null3"/>
      </w:pPr>
      <w:r>
        <w:rPr/>
        <w:t>采购包2（中药饮片供应服务）：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12个月内任意1个月依法缴纳税收和社会保障资金的相关材料。如依法免税或不需要缴纳社会保障资金的，提供相应证明材料。或按照《中山市财政局关于推行政府采购项目“承诺信用制”工作的通知》(中财采购(2024)13号)要求提供《政府采购供应商资格信用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财务状况报告或2024年度财务状况报告或2025年以来任意1个月财务报表或基本开户行出具资信证明）。或按照《中山市财政局关于推行政府采购项目“承诺信用制”工作的通知》(中财采购(2024)13号)要求提供《政府采购供应商资格信用承诺函》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按投标（响应）文件格式填报设备及专业技术能力情况或出具《具备履行合同所必需的设备和专业技术能力说明》。</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或按照《中山市财政局关于推行政府采购项目“承诺信用制”工作的通知》(中财采购(2024)13号)要求提供《政府采购供应商资格信用承诺函》。</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投标供应商为生产企业的必须依法取得《药品生产许可证》，并具有相应生产范围；投标供应商为代理经销商的必须取得《药品经营许可证》，并具有相应经营范围（投标文件中须提供证书复印件）</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本项目非专门面向中小企业采购</w:t>
            </w:r>
          </w:p>
        </w:tc>
      </w:tr>
    </w:tbl>
    <w:p>
      <w:pPr>
        <w:pStyle w:val="null3"/>
        <w:ind w:firstLine="480"/>
      </w:pPr>
      <w:r>
        <w:rPr/>
        <w:t>表二符合性审查表：</w:t>
      </w:r>
    </w:p>
    <w:p>
      <w:pPr>
        <w:pStyle w:val="null3"/>
      </w:pPr>
      <w:r>
        <w:rPr/>
        <w:t>采购包1（中药饮片供应服务及配套智慧中药房建设服务）：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投标有效期符合招标文件要求。</w:t>
            </w:r>
          </w:p>
        </w:tc>
      </w:tr>
      <w:tr>
        <w:tc>
          <w:tcPr>
            <w:tcW w:type="dxa" w:w="890"/>
          </w:tcPr>
          <w:p>
            <w:pPr>
              <w:pStyle w:val="null3"/>
            </w:pPr>
            <w:r>
              <w:rPr/>
              <w:t>2</w:t>
            </w:r>
          </w:p>
        </w:tc>
        <w:tc>
          <w:tcPr>
            <w:tcW w:type="dxa" w:w="3178"/>
          </w:tcPr>
          <w:p>
            <w:pPr>
              <w:pStyle w:val="null3"/>
            </w:pPr>
            <w:r>
              <w:rPr/>
              <w:t>投标文件完整性</w:t>
            </w:r>
          </w:p>
        </w:tc>
        <w:tc>
          <w:tcPr>
            <w:tcW w:type="dxa" w:w="4238"/>
          </w:tcPr>
          <w:p>
            <w:pPr>
              <w:pStyle w:val="null3"/>
            </w:pPr>
            <w:r>
              <w:rPr/>
              <w:t>投标文件完整，无重大错漏，并按要求签署、盖章。</w:t>
            </w:r>
          </w:p>
        </w:tc>
      </w:tr>
      <w:tr>
        <w:tc>
          <w:tcPr>
            <w:tcW w:type="dxa" w:w="890"/>
          </w:tcPr>
          <w:p>
            <w:pPr>
              <w:pStyle w:val="null3"/>
            </w:pPr>
            <w:r>
              <w:rPr/>
              <w:t>3</w:t>
            </w:r>
          </w:p>
        </w:tc>
        <w:tc>
          <w:tcPr>
            <w:tcW w:type="dxa" w:w="3178"/>
          </w:tcPr>
          <w:p>
            <w:pPr>
              <w:pStyle w:val="null3"/>
            </w:pPr>
            <w:r>
              <w:rPr/>
              <w:t>签署、盖章</w:t>
            </w:r>
          </w:p>
        </w:tc>
        <w:tc>
          <w:tcPr>
            <w:tcW w:type="dxa" w:w="4238"/>
          </w:tcPr>
          <w:p>
            <w:pPr>
              <w:pStyle w:val="null3"/>
            </w:pPr>
            <w:r>
              <w:rPr/>
              <w:t>法定代表人证明书及法定代表人授权书，按对应格式文件签署、盖章（原件）（本条款是根据本项目的特点对招标文件其他内容进行具体补充和修改，如与招标文件其他章节内容有矛盾或不一致的地方，均以本条款要求为准）。</w:t>
            </w:r>
          </w:p>
        </w:tc>
      </w:tr>
      <w:tr>
        <w:tc>
          <w:tcPr>
            <w:tcW w:type="dxa" w:w="890"/>
          </w:tcPr>
          <w:p>
            <w:pPr>
              <w:pStyle w:val="null3"/>
            </w:pPr>
            <w:r>
              <w:rPr/>
              <w:t>4</w:t>
            </w:r>
          </w:p>
        </w:tc>
        <w:tc>
          <w:tcPr>
            <w:tcW w:type="dxa" w:w="3178"/>
          </w:tcPr>
          <w:p>
            <w:pPr>
              <w:pStyle w:val="null3"/>
            </w:pPr>
            <w:r>
              <w:rPr/>
              <w:t>投标报价（投标折扣率）</w:t>
            </w:r>
          </w:p>
        </w:tc>
        <w:tc>
          <w:tcPr>
            <w:tcW w:type="dxa" w:w="4238"/>
          </w:tcPr>
          <w:p>
            <w:pPr>
              <w:pStyle w:val="null3"/>
            </w:pPr>
            <w:r>
              <w:rPr/>
              <w:t>投标折扣率是固定且未超过100%的。</w:t>
            </w:r>
          </w:p>
        </w:tc>
      </w:tr>
      <w:tr>
        <w:tc>
          <w:tcPr>
            <w:tcW w:type="dxa" w:w="890"/>
          </w:tcPr>
          <w:p>
            <w:pPr>
              <w:pStyle w:val="null3"/>
            </w:pPr>
            <w:r>
              <w:rPr/>
              <w:t>5</w:t>
            </w:r>
          </w:p>
        </w:tc>
        <w:tc>
          <w:tcPr>
            <w:tcW w:type="dxa" w:w="3178"/>
          </w:tcPr>
          <w:p>
            <w:pPr>
              <w:pStyle w:val="null3"/>
            </w:pPr>
            <w:r>
              <w:rPr/>
              <w:t>实质性条款</w:t>
            </w:r>
          </w:p>
        </w:tc>
        <w:tc>
          <w:tcPr>
            <w:tcW w:type="dxa" w:w="4238"/>
          </w:tcPr>
          <w:p>
            <w:pPr>
              <w:pStyle w:val="null3"/>
            </w:pPr>
            <w:r>
              <w:rPr/>
              <w:t>满足招标文件中所有带“★”标识的实质性条款。</w:t>
            </w:r>
          </w:p>
        </w:tc>
      </w:tr>
      <w:tr>
        <w:tc>
          <w:tcPr>
            <w:tcW w:type="dxa" w:w="890"/>
          </w:tcPr>
          <w:p>
            <w:pPr>
              <w:pStyle w:val="null3"/>
            </w:pPr>
            <w:r>
              <w:rPr/>
              <w:t>6</w:t>
            </w:r>
          </w:p>
        </w:tc>
        <w:tc>
          <w:tcPr>
            <w:tcW w:type="dxa" w:w="3178"/>
          </w:tcPr>
          <w:p>
            <w:pPr>
              <w:pStyle w:val="null3"/>
            </w:pPr>
            <w:r>
              <w:rPr/>
              <w:t>其他要求</w:t>
            </w:r>
          </w:p>
        </w:tc>
        <w:tc>
          <w:tcPr>
            <w:tcW w:type="dxa" w:w="4238"/>
          </w:tcPr>
          <w:p>
            <w:pPr>
              <w:pStyle w:val="null3"/>
            </w:pPr>
            <w:r>
              <w:rPr/>
              <w:t>投标文件实质性响应招标文件要求，且无经评委认定为无效标的。</w:t>
            </w:r>
          </w:p>
        </w:tc>
      </w:tr>
    </w:tbl>
    <w:p>
      <w:pPr>
        <w:pStyle w:val="null3"/>
      </w:pPr>
      <w:r>
        <w:rPr/>
        <w:t>采购包2（中药饮片供应服务）：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投标有效期符合招标文件要求。</w:t>
            </w:r>
          </w:p>
        </w:tc>
      </w:tr>
      <w:tr>
        <w:tc>
          <w:tcPr>
            <w:tcW w:type="dxa" w:w="890"/>
          </w:tcPr>
          <w:p>
            <w:pPr>
              <w:pStyle w:val="null3"/>
            </w:pPr>
            <w:r>
              <w:rPr/>
              <w:t>2</w:t>
            </w:r>
          </w:p>
        </w:tc>
        <w:tc>
          <w:tcPr>
            <w:tcW w:type="dxa" w:w="3178"/>
          </w:tcPr>
          <w:p>
            <w:pPr>
              <w:pStyle w:val="null3"/>
            </w:pPr>
            <w:r>
              <w:rPr/>
              <w:t>投标文件完整性</w:t>
            </w:r>
          </w:p>
        </w:tc>
        <w:tc>
          <w:tcPr>
            <w:tcW w:type="dxa" w:w="4238"/>
          </w:tcPr>
          <w:p>
            <w:pPr>
              <w:pStyle w:val="null3"/>
            </w:pPr>
            <w:r>
              <w:rPr/>
              <w:t>投标文件完整，无重大错漏，并按要求签署、盖章。</w:t>
            </w:r>
          </w:p>
        </w:tc>
      </w:tr>
      <w:tr>
        <w:tc>
          <w:tcPr>
            <w:tcW w:type="dxa" w:w="890"/>
          </w:tcPr>
          <w:p>
            <w:pPr>
              <w:pStyle w:val="null3"/>
            </w:pPr>
            <w:r>
              <w:rPr/>
              <w:t>3</w:t>
            </w:r>
          </w:p>
        </w:tc>
        <w:tc>
          <w:tcPr>
            <w:tcW w:type="dxa" w:w="3178"/>
          </w:tcPr>
          <w:p>
            <w:pPr>
              <w:pStyle w:val="null3"/>
            </w:pPr>
            <w:r>
              <w:rPr/>
              <w:t>签署、盖章</w:t>
            </w:r>
          </w:p>
        </w:tc>
        <w:tc>
          <w:tcPr>
            <w:tcW w:type="dxa" w:w="4238"/>
          </w:tcPr>
          <w:p>
            <w:pPr>
              <w:pStyle w:val="null3"/>
            </w:pPr>
            <w:r>
              <w:rPr/>
              <w:t>法定代表人证明书及法定代表人授权书，按对应格式文件签署、盖章（原件）（本条款是根据本项目的特点对招标文件其他内容进行具体补充和修改，如与招标文件其他章节内容有矛盾或不一致的地方，均以本条款要求为准）。</w:t>
            </w:r>
          </w:p>
        </w:tc>
      </w:tr>
      <w:tr>
        <w:tc>
          <w:tcPr>
            <w:tcW w:type="dxa" w:w="890"/>
          </w:tcPr>
          <w:p>
            <w:pPr>
              <w:pStyle w:val="null3"/>
            </w:pPr>
            <w:r>
              <w:rPr/>
              <w:t>4</w:t>
            </w:r>
          </w:p>
        </w:tc>
        <w:tc>
          <w:tcPr>
            <w:tcW w:type="dxa" w:w="3178"/>
          </w:tcPr>
          <w:p>
            <w:pPr>
              <w:pStyle w:val="null3"/>
            </w:pPr>
            <w:r>
              <w:rPr/>
              <w:t>投标报价（投标折扣率）</w:t>
            </w:r>
          </w:p>
        </w:tc>
        <w:tc>
          <w:tcPr>
            <w:tcW w:type="dxa" w:w="4238"/>
          </w:tcPr>
          <w:p>
            <w:pPr>
              <w:pStyle w:val="null3"/>
            </w:pPr>
            <w:r>
              <w:rPr/>
              <w:t>投标折扣率是固定且未超过100%的。</w:t>
            </w:r>
          </w:p>
        </w:tc>
      </w:tr>
      <w:tr>
        <w:tc>
          <w:tcPr>
            <w:tcW w:type="dxa" w:w="890"/>
          </w:tcPr>
          <w:p>
            <w:pPr>
              <w:pStyle w:val="null3"/>
            </w:pPr>
            <w:r>
              <w:rPr/>
              <w:t>5</w:t>
            </w:r>
          </w:p>
        </w:tc>
        <w:tc>
          <w:tcPr>
            <w:tcW w:type="dxa" w:w="3178"/>
          </w:tcPr>
          <w:p>
            <w:pPr>
              <w:pStyle w:val="null3"/>
            </w:pPr>
            <w:r>
              <w:rPr/>
              <w:t>实质性条款</w:t>
            </w:r>
          </w:p>
        </w:tc>
        <w:tc>
          <w:tcPr>
            <w:tcW w:type="dxa" w:w="4238"/>
          </w:tcPr>
          <w:p>
            <w:pPr>
              <w:pStyle w:val="null3"/>
            </w:pPr>
            <w:r>
              <w:rPr/>
              <w:t>满足招标文件中所有带“★”标识的实质性条款。</w:t>
            </w:r>
          </w:p>
        </w:tc>
      </w:tr>
      <w:tr>
        <w:tc>
          <w:tcPr>
            <w:tcW w:type="dxa" w:w="890"/>
          </w:tcPr>
          <w:p>
            <w:pPr>
              <w:pStyle w:val="null3"/>
            </w:pPr>
            <w:r>
              <w:rPr/>
              <w:t>6</w:t>
            </w:r>
          </w:p>
        </w:tc>
        <w:tc>
          <w:tcPr>
            <w:tcW w:type="dxa" w:w="3178"/>
          </w:tcPr>
          <w:p>
            <w:pPr>
              <w:pStyle w:val="null3"/>
            </w:pPr>
            <w:r>
              <w:rPr/>
              <w:t>其他要求</w:t>
            </w:r>
          </w:p>
        </w:tc>
        <w:tc>
          <w:tcPr>
            <w:tcW w:type="dxa" w:w="4238"/>
          </w:tcPr>
          <w:p>
            <w:pPr>
              <w:pStyle w:val="null3"/>
            </w:pPr>
            <w:r>
              <w:rPr/>
              <w:t>投标文件实质性响应招标文件要求，且无经评委认定为无效标的。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采购包1(中药饮片供应服务及配套智慧中药房建设服务):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商务部分27.0分</w:t>
            </w:r>
          </w:p>
          <w:p>
            <w:pPr>
              <w:pStyle w:val="null3"/>
            </w:pPr>
            <w:r>
              <w:rPr/>
              <w:t>技术部分58.0分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服务方案及质量保证措施 (10.0分)</w:t>
            </w:r>
          </w:p>
        </w:tc>
        <w:tc>
          <w:tcPr>
            <w:tcW w:type="dxa" w:w="5076"/>
          </w:tcPr>
          <w:p>
            <w:pPr>
              <w:pStyle w:val="null3"/>
              <w:jc w:val="left"/>
            </w:pPr>
            <w:r>
              <w:rPr/>
              <w:t>根据供应商的服务方案及质量保证措施进行评审：1、服务方案内容全面详实、对各阶段工作部署周密，人员构成科学合理，职责分工明确，供货安排紧凑，质量安全保障措施详细有效，供货能力稳定性高和产品质量可靠性好的，得10分；2、服务方案较合理可行，内容完整，对各阶段工作均有部署，人员安排合理，供货安排满足项目要求，质量安全保障措施较详细有效，供货能力稳定性较高和产品质量可靠性较好的，得7分；3、服务方案内容一般，各阶段工作的部署或人员安排不合理，有不能按时供货的风险，质量安全保障措施一般的，供货能力稳定性一般和产品质量可靠性一般的，得4分；4、服务方案不完善，内容存在缺漏，工作部署或人员安排有误，难以保障按时供货，质量安全保障措施较差的，供货能力稳定性较差和产品质量可靠性较差的，得1分；5、未提供的不得分</w:t>
            </w:r>
          </w:p>
        </w:tc>
      </w:tr>
      <w:tr>
        <w:tc>
          <w:tcPr>
            <w:tcW w:type="dxa" w:w="922"/>
            <w:gridSpan w:val="2"/>
            <w:vMerge/>
          </w:tcPr>
          <w:p/>
        </w:tc>
        <w:tc>
          <w:tcPr>
            <w:tcW w:type="dxa" w:w="2307"/>
          </w:tcPr>
          <w:p>
            <w:pPr>
              <w:pStyle w:val="null3"/>
              <w:jc w:val="left"/>
            </w:pPr>
            <w:r>
              <w:rPr/>
              <w:t>配送能力及方案 (8.0分)</w:t>
            </w:r>
          </w:p>
        </w:tc>
        <w:tc>
          <w:tcPr>
            <w:tcW w:type="dxa" w:w="5076"/>
          </w:tcPr>
          <w:p>
            <w:pPr>
              <w:pStyle w:val="null3"/>
              <w:jc w:val="left"/>
            </w:pPr>
            <w:r>
              <w:rPr/>
              <w:t>根据投标供应商的配送能力及方案内容（包括但不限于配送渠道、物流设施、配送方案等）进行评审：1、配送渠道和物流设施完善，服务方案详细、合理可行、提供便利的服务，得8分；2、配送渠道和物流设施完善，服务方案详细、有一定的可行性、能提供便利的服务，得5分；3、具备配送渠道和物流设施，服务方案简略，得2分；4、未提供的不得分</w:t>
            </w:r>
          </w:p>
        </w:tc>
      </w:tr>
      <w:tr>
        <w:tc>
          <w:tcPr>
            <w:tcW w:type="dxa" w:w="922"/>
            <w:gridSpan w:val="2"/>
            <w:vMerge/>
          </w:tcPr>
          <w:p/>
        </w:tc>
        <w:tc>
          <w:tcPr>
            <w:tcW w:type="dxa" w:w="2307"/>
          </w:tcPr>
          <w:p>
            <w:pPr>
              <w:pStyle w:val="null3"/>
              <w:jc w:val="left"/>
            </w:pPr>
            <w:r>
              <w:rPr/>
              <w:t>供货应急保障措施 (5.0分)</w:t>
            </w:r>
          </w:p>
        </w:tc>
        <w:tc>
          <w:tcPr>
            <w:tcW w:type="dxa" w:w="5076"/>
          </w:tcPr>
          <w:p>
            <w:pPr>
              <w:pStyle w:val="null3"/>
              <w:jc w:val="left"/>
            </w:pPr>
            <w:r>
              <w:rPr/>
              <w:t>根据投标供应商提交的供货应急保障措施进行评审：1、供货应急保障措施全面考虑项目面临的各类潜在风险，对各类突发性事件制定的处理措施和应急预案切实可行、配送响应时间迅速的，得5分；2、对各类突发性事件制定的处理措施和应急预案考虑情况较全面及配送响应时间较能满足采购人需求的，得3分；3、对各类突发性事件制定的处理措施和应急预案考虑情况一般、配送响应时间较慢的，得1分；4、未提供供货应急保障措施的，或风险意识不足、或处理措施及应急、配送响应时间可操作性不强的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根据投标供应商提供的售后服务方案（包含退换货方案、是否符合国家政策、近效期药品处理办法及其它服务等）进行评审：1、售后服务方案全面、科学合理、实施方法可行性高的，得5分；2、售后服务方案较全面、较科学合理、实施方法可行性较高的，得3分；3、售后服务方案基本合理、实施方法可行性较一般的，得1分；4、未提供售后服务方案的，得0分</w:t>
            </w:r>
          </w:p>
        </w:tc>
      </w:tr>
      <w:tr>
        <w:tc>
          <w:tcPr>
            <w:tcW w:type="dxa" w:w="922"/>
            <w:gridSpan w:val="2"/>
            <w:vMerge/>
          </w:tcPr>
          <w:p/>
        </w:tc>
        <w:tc>
          <w:tcPr>
            <w:tcW w:type="dxa" w:w="2307"/>
          </w:tcPr>
          <w:p>
            <w:pPr>
              <w:pStyle w:val="null3"/>
              <w:jc w:val="left"/>
            </w:pPr>
            <w:r>
              <w:rPr/>
              <w:t>智慧中药房建设服务能力 (15.0分)</w:t>
            </w:r>
          </w:p>
        </w:tc>
        <w:tc>
          <w:tcPr>
            <w:tcW w:type="dxa" w:w="5076"/>
          </w:tcPr>
          <w:p>
            <w:pPr>
              <w:pStyle w:val="null3"/>
              <w:jc w:val="left"/>
            </w:pPr>
            <w:r>
              <w:rPr/>
              <w:t>根据投标供应商提供的智慧中药房建设服务情况进行评审：1、智慧中药房建设等配套方案详尽并满足采购需求的，且附有详尽完善的建设图纸、设备清单的，得15分；2、智慧中药房建设等配套方案一般，且附有基本的建设图纸、设备清单的，得10分；3、智慧中药房建设等配套方案较差，且附有的建设图纸和设备清单不齐全的，得5分；4、其它情况不得分</w:t>
            </w:r>
          </w:p>
        </w:tc>
      </w:tr>
      <w:tr>
        <w:tc>
          <w:tcPr>
            <w:tcW w:type="dxa" w:w="922"/>
            <w:gridSpan w:val="2"/>
            <w:vMerge/>
          </w:tcPr>
          <w:p/>
        </w:tc>
        <w:tc>
          <w:tcPr>
            <w:tcW w:type="dxa" w:w="2307"/>
          </w:tcPr>
          <w:p>
            <w:pPr>
              <w:pStyle w:val="null3"/>
              <w:jc w:val="left"/>
            </w:pPr>
            <w:r>
              <w:rPr/>
              <w:t>参评样品质量 (15.0分)</w:t>
            </w:r>
          </w:p>
        </w:tc>
        <w:tc>
          <w:tcPr>
            <w:tcW w:type="dxa" w:w="5076"/>
          </w:tcPr>
          <w:p>
            <w:pPr>
              <w:pStyle w:val="null3"/>
              <w:jc w:val="left"/>
            </w:pPr>
            <w:r>
              <w:rPr/>
              <w:t>根据样品的执行标准，从形状、大小、颜色、表面特征、断面特征、质地、气、味、规格等级等方面对投标供应商提供的样品进行评价：优：单个参评样品综合评定为优秀的，得0.75分；良：单个参评样品综合评定为良好的，得0.5分；差：单个参评样品综合评定为差的，得0.25分；不满足标准要求或不提供样品得0分。 本项总体得分=20个样品各样品得分之和。 注：投标供应商的产品质量得分为所有品种累计得分；未提供样品或样品提供不齐全的不得分。</w:t>
            </w:r>
          </w:p>
        </w:tc>
      </w:tr>
      <w:tr>
        <w:tc>
          <w:tcPr>
            <w:tcW w:type="dxa" w:w="922"/>
            <w:gridSpan w:val="2"/>
            <w:vMerge w:val="restart"/>
          </w:tcPr>
          <w:p>
            <w:pPr>
              <w:pStyle w:val="null3"/>
              <w:jc w:val="center"/>
            </w:pPr>
            <w:r>
              <w:rPr/>
              <w:t>商务部分</w:t>
            </w:r>
          </w:p>
        </w:tc>
        <w:tc>
          <w:tcPr>
            <w:tcW w:type="dxa" w:w="2307"/>
          </w:tcPr>
          <w:p>
            <w:pPr>
              <w:pStyle w:val="null3"/>
              <w:jc w:val="left"/>
            </w:pPr>
            <w:r>
              <w:rPr/>
              <w:t>中药传统炮制生产能力 (4.0分)</w:t>
            </w:r>
          </w:p>
        </w:tc>
        <w:tc>
          <w:tcPr>
            <w:tcW w:type="dxa" w:w="5076"/>
          </w:tcPr>
          <w:p>
            <w:pPr>
              <w:pStyle w:val="null3"/>
              <w:jc w:val="left"/>
            </w:pPr>
            <w:r>
              <w:rPr/>
              <w:t>1、投标供应商（含投标供应商所属集团、总、分、子公司）或投标供应商所提供中药饮片的生产厂家（含生产厂家所属集团、总、分、子公司）有符合中药传统用药习惯的炮制生产线，有完善的炮制生产工艺，提供的炮制品种数量丰富，提供的炮制品种生产工艺规程完善详实，生产记录完整规范，得4分。2、投标供应商（含投标供应商所属集团、总、分、子公司）或投标供应商所提供中药饮片的生产厂家（含生产厂家所属集团、总、分、子公司）有符合中药传统用药习惯的炮制生产线，有一定的炮制生产工艺，提供的炮制品种数量一般，提供的炮制品种生产工艺规程一般齐全，生产记录较完善，得2分。3、投标供应商（含投标供应商所属集团、总、分、子公司）或投标供应商所提供中药饮片的生产厂家（含生产厂家所属集团、总、分、子公司）没有符合中药传统用药习惯的炮制生产线，没有完善的炮制生产工艺活工艺较差，提供的炮制品种数量丰富，没有提供的炮制品种生产工艺规程或提供较差，没有生产记录或提供较差的不得分。注：投标供应商（含投标供应商所属集团、总、分、子公司）或投标供应商所提供中药饮片的生产厂家（含生产厂家所属集团、总、分、子公司）有符合中药传统用药习惯的炮制生产线，有完善的炮制生产工艺，提供炮制品种目录，提供一个以上炮制规格品种的生产工艺规程、生产记录文件等证明文件复印件。</w:t>
            </w:r>
          </w:p>
        </w:tc>
      </w:tr>
      <w:tr>
        <w:tc>
          <w:tcPr>
            <w:tcW w:type="dxa" w:w="922"/>
            <w:gridSpan w:val="2"/>
            <w:vMerge/>
          </w:tcPr>
          <w:p/>
        </w:tc>
        <w:tc>
          <w:tcPr>
            <w:tcW w:type="dxa" w:w="2307"/>
          </w:tcPr>
          <w:p>
            <w:pPr>
              <w:pStyle w:val="null3"/>
              <w:jc w:val="left"/>
            </w:pPr>
            <w:r>
              <w:rPr/>
              <w:t>自有或共建中药材种植基地能力评估 (4.0分)</w:t>
            </w:r>
          </w:p>
        </w:tc>
        <w:tc>
          <w:tcPr>
            <w:tcW w:type="dxa" w:w="5076"/>
          </w:tcPr>
          <w:p>
            <w:pPr>
              <w:pStyle w:val="null3"/>
              <w:jc w:val="left"/>
            </w:pPr>
            <w:r>
              <w:rPr/>
              <w:t>1、提供证明中药材种植基地超过20家的，得4分；2、提供证明中药材种植基地15-20家的，得3分；3、提供证明中药材种植基地10-14家的，得2分；4、提供证明中药材种植基地5-9家的，得1分；5、提供证明中药材种植基地4家及以下的，得0分。注：提供投标供应商或投标供应商所供中药饮片的生产厂家（含生产厂家所属集团、总、分、子公司）自建或共建中药材种植基地协议等证明文件并加盖公章。</w:t>
            </w:r>
          </w:p>
        </w:tc>
      </w:tr>
      <w:tr>
        <w:tc>
          <w:tcPr>
            <w:tcW w:type="dxa" w:w="922"/>
            <w:gridSpan w:val="2"/>
            <w:vMerge/>
          </w:tcPr>
          <w:p/>
        </w:tc>
        <w:tc>
          <w:tcPr>
            <w:tcW w:type="dxa" w:w="2307"/>
          </w:tcPr>
          <w:p>
            <w:pPr>
              <w:pStyle w:val="null3"/>
              <w:jc w:val="left"/>
            </w:pPr>
            <w:r>
              <w:rPr/>
              <w:t>产品安全 (3.0分)</w:t>
            </w:r>
          </w:p>
        </w:tc>
        <w:tc>
          <w:tcPr>
            <w:tcW w:type="dxa" w:w="5076"/>
          </w:tcPr>
          <w:p>
            <w:pPr>
              <w:pStyle w:val="null3"/>
              <w:jc w:val="left"/>
            </w:pPr>
            <w:r>
              <w:rPr/>
              <w:t>1、饮片的种植源头可追溯，投标文件中须提供源头追溯能力介绍及相关证明，有则得1分，否则不得分；2、饮片生产环节各过程可追溯，投标文件中须提供饮片生产各环节相应质量标准和内控标准的相关证明，有则得1分，否则不得分；3、饮片经过重金属残留及农药残留检查，投标文件中须提供重金属残留检查报告及农药残留检查报告证明，有则得1分，否则不得分。</w:t>
            </w:r>
          </w:p>
        </w:tc>
      </w:tr>
      <w:tr>
        <w:tc>
          <w:tcPr>
            <w:tcW w:type="dxa" w:w="922"/>
            <w:gridSpan w:val="2"/>
            <w:vMerge/>
          </w:tcPr>
          <w:p/>
        </w:tc>
        <w:tc>
          <w:tcPr>
            <w:tcW w:type="dxa" w:w="2307"/>
          </w:tcPr>
          <w:p>
            <w:pPr>
              <w:pStyle w:val="null3"/>
              <w:jc w:val="left"/>
            </w:pPr>
            <w:r>
              <w:rPr/>
              <w:t>仓储能力 (8.0分)</w:t>
            </w:r>
          </w:p>
        </w:tc>
        <w:tc>
          <w:tcPr>
            <w:tcW w:type="dxa" w:w="5076"/>
          </w:tcPr>
          <w:p>
            <w:pPr>
              <w:pStyle w:val="null3"/>
              <w:jc w:val="left"/>
            </w:pPr>
            <w:r>
              <w:rPr/>
              <w:t>根据投标供应商（含投标供应商所属集团、总、分、子公司）提供的中药饮片仓储条件、库存充足性及针对本项目的仓储方案进行评价：1、供应商有能力保证药品储存条件的仓库或能承诺在中标后达到仓储要求，具有种植基地（如投标供应商为生产厂家的），仓库整体规划以及冷冻、冷藏、阴凉区配置科学合理，中药饮片库存充足，得8分；2、供应商中药饮片库存较充足或能承诺在中标后达到仓储要求，仓库整体规划以及冷冻、冷藏、阴凉区配置合理，质检条件较完善的，得5分；3、供应商中药饮片库存不充足，或者仓库整体规划、冷冻、冷藏、阴凉区配置欠合理，质检设备条件不完善的，得2分；4、供应商中药饮片库存不足，或仓储方案不能满足项目要求的不得分。注：投标文件中须提供仓库租赁合同或自有产权证明或与仓库的合作服务合同、仓库存储照片以及仓储方案、中药材种植基地签约合同等能证明以上评审内容的资料作为评分依据，未提供的不得分。</w:t>
            </w:r>
          </w:p>
        </w:tc>
      </w:tr>
      <w:tr>
        <w:tc>
          <w:tcPr>
            <w:tcW w:type="dxa" w:w="922"/>
            <w:gridSpan w:val="2"/>
            <w:vMerge/>
          </w:tcPr>
          <w:p/>
        </w:tc>
        <w:tc>
          <w:tcPr>
            <w:tcW w:type="dxa" w:w="2307"/>
          </w:tcPr>
          <w:p>
            <w:pPr>
              <w:pStyle w:val="null3"/>
              <w:jc w:val="left"/>
            </w:pPr>
            <w:r>
              <w:rPr/>
              <w:t>业绩情况 (4.0分)</w:t>
            </w:r>
          </w:p>
        </w:tc>
        <w:tc>
          <w:tcPr>
            <w:tcW w:type="dxa" w:w="5076"/>
          </w:tcPr>
          <w:p>
            <w:pPr>
              <w:pStyle w:val="null3"/>
              <w:jc w:val="left"/>
            </w:pPr>
            <w:r>
              <w:rPr/>
              <w:t>投标供应商（含投标供应商所属集团、总、分、子公司）自2020年1月1日以来承接过同类型的相关业绩（需含智慧中药房建设服务），每承接过一项的得2分，最高得4分。注：投标文件中须提供业绩的委托合同（或委托书）复印件并加盖公章，未提供不得分（时间以合同签订时间为准）</w:t>
            </w:r>
          </w:p>
        </w:tc>
      </w:tr>
      <w:tr>
        <w:tc>
          <w:tcPr>
            <w:tcW w:type="dxa" w:w="922"/>
            <w:gridSpan w:val="2"/>
            <w:vMerge/>
          </w:tcPr>
          <w:p/>
        </w:tc>
        <w:tc>
          <w:tcPr>
            <w:tcW w:type="dxa" w:w="2307"/>
          </w:tcPr>
          <w:p>
            <w:pPr>
              <w:pStyle w:val="null3"/>
              <w:jc w:val="left"/>
            </w:pPr>
            <w:r>
              <w:rPr/>
              <w:t>服务便利性 (4.0分)</w:t>
            </w:r>
          </w:p>
        </w:tc>
        <w:tc>
          <w:tcPr>
            <w:tcW w:type="dxa" w:w="5076"/>
          </w:tcPr>
          <w:p>
            <w:pPr>
              <w:pStyle w:val="null3"/>
              <w:jc w:val="left"/>
            </w:pPr>
            <w:r>
              <w:rPr/>
              <w:t>如实按所提供的仓储发货地到与采购人地址的驾车距离的时间承诺：1、仓储发货地到采购人地址的驾车时间≤1小时，得4分；2、1小时＜仓储发货地到采购人地址的驾车时间≤1.5小时，得3分；3、仓储发货地到采购人地址的驾车时间＞1.5小时，得2分；4、其他情况得0分。注：提供承诺函承诺及运营场所至采购人（地址：中山市坦洲镇德秀路10号）的“腾讯、高德”等地图导航截图或其它证明材料才能得分，未提供或提供不全者不得分</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pPr>
      <w:r>
        <w:rPr/>
        <w:t>采购包2(中药饮片供应服务):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商务部分27.0分</w:t>
            </w:r>
          </w:p>
          <w:p>
            <w:pPr>
              <w:pStyle w:val="null3"/>
            </w:pPr>
            <w:r>
              <w:rPr/>
              <w:t>技术部分58.0分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服务方案及质量保证措施 (10.0分)</w:t>
            </w:r>
          </w:p>
        </w:tc>
        <w:tc>
          <w:tcPr>
            <w:tcW w:type="dxa" w:w="5076"/>
          </w:tcPr>
          <w:p>
            <w:pPr>
              <w:pStyle w:val="null3"/>
              <w:jc w:val="left"/>
            </w:pPr>
            <w:r>
              <w:rPr/>
              <w:t>根据供应商的服务方案及质量保证措施进行评审：1、服务方案内容全面详实、对各阶段工作部署周密，人员构成科学合理，职责分工明确，供货安排紧凑，质量安全保障措施详细有效，供货能力稳定性高和产品质量可靠性好的，得10分；2、服务方案较合理可行，内容完整，对各阶段工作均有部署，人员安排合理，供货安排满足项目要求，质量安全保障措施较详细有效，供货能力稳定性较高和产品质量可靠性较好的，得7分；3、服务方案内容一般，各阶段工作的部署或人员安排不合理，有不能按时供货的风险，质量安全保障措施一般的，供货能力稳定性一般和产品质量可靠性一般的，得4分；4、服务方案不完善，内容存在缺漏，工作部署或人员安排有误，难以保障按时供货，质量安全保障措施较差的，供货能力稳定性较差和产品质量可靠性较差的，得1分；5、未提供的不得分</w:t>
            </w:r>
          </w:p>
        </w:tc>
      </w:tr>
      <w:tr>
        <w:tc>
          <w:tcPr>
            <w:tcW w:type="dxa" w:w="922"/>
            <w:gridSpan w:val="2"/>
            <w:vMerge/>
          </w:tcPr>
          <w:p/>
        </w:tc>
        <w:tc>
          <w:tcPr>
            <w:tcW w:type="dxa" w:w="2307"/>
          </w:tcPr>
          <w:p>
            <w:pPr>
              <w:pStyle w:val="null3"/>
              <w:jc w:val="left"/>
            </w:pPr>
            <w:r>
              <w:rPr/>
              <w:t>配送能力及方案 (8.0分)</w:t>
            </w:r>
          </w:p>
        </w:tc>
        <w:tc>
          <w:tcPr>
            <w:tcW w:type="dxa" w:w="5076"/>
          </w:tcPr>
          <w:p>
            <w:pPr>
              <w:pStyle w:val="null3"/>
              <w:jc w:val="left"/>
            </w:pPr>
            <w:r>
              <w:rPr/>
              <w:t>根据投标供应商的配送能力及方案内容（包括但不限于配送渠道、物流设施、配送方案等）进行评审：1、配送渠道和物流设施完善，服务方案详细、合理可行、提供便利的服务，得8分；2、配送渠道和物流设施完善，服务方案详细、有一定的可行性、能提供便利的服务，得5分；3、具备配送渠道和物流设施，服务方案简略，得2分；4、未提供的不得分</w:t>
            </w:r>
          </w:p>
        </w:tc>
      </w:tr>
      <w:tr>
        <w:tc>
          <w:tcPr>
            <w:tcW w:type="dxa" w:w="922"/>
            <w:gridSpan w:val="2"/>
            <w:vMerge/>
          </w:tcPr>
          <w:p/>
        </w:tc>
        <w:tc>
          <w:tcPr>
            <w:tcW w:type="dxa" w:w="2307"/>
          </w:tcPr>
          <w:p>
            <w:pPr>
              <w:pStyle w:val="null3"/>
              <w:jc w:val="left"/>
            </w:pPr>
            <w:r>
              <w:rPr/>
              <w:t>供货应急保障措施 (5.0分)</w:t>
            </w:r>
          </w:p>
        </w:tc>
        <w:tc>
          <w:tcPr>
            <w:tcW w:type="dxa" w:w="5076"/>
          </w:tcPr>
          <w:p>
            <w:pPr>
              <w:pStyle w:val="null3"/>
              <w:jc w:val="left"/>
            </w:pPr>
            <w:r>
              <w:rPr/>
              <w:t>根据投标供应商提交的供货应急保障措施进行评审：1、供货应急保障措施全面考虑项目面临的各类潜在风险，对各类突发性事件制定的处理措施和应急预案切实可行、配送响应时间迅速的，得5分；2、对各类突发性事件制定的处理措施和应急预案考虑情况较全面及配送响应时间较能满足采购人需求的，得3分；3、对各类突发性事件制定的处理措施和应急预案考虑情况一般、配送响应时间较慢的，得1分；4、未提供供货应急保障措施的，或风险意识不足、或处理措施及应急、配送响应时间可操作性不强的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根据投标供应商提供的售后服务方案（包含退换货方案、是否符合国家政策、近效期药品处理办法及其它服务等）进行评审：1、售后服务方案全面、科学合理、实施方法可行性高的，得5分；2、售后服务方案较全面、较科学合理、实施方法可行性较高的，得3分；3、售后服务方案基本合理、实施方法可行性较一般的，得1分；4、未提供售后服务方案的，得0分</w:t>
            </w:r>
          </w:p>
        </w:tc>
      </w:tr>
      <w:tr>
        <w:tc>
          <w:tcPr>
            <w:tcW w:type="dxa" w:w="922"/>
            <w:gridSpan w:val="2"/>
            <w:vMerge/>
          </w:tcPr>
          <w:p/>
        </w:tc>
        <w:tc>
          <w:tcPr>
            <w:tcW w:type="dxa" w:w="2307"/>
          </w:tcPr>
          <w:p>
            <w:pPr>
              <w:pStyle w:val="null3"/>
              <w:jc w:val="left"/>
            </w:pPr>
            <w:r>
              <w:rPr/>
              <w:t>其它服务 (15.0分)</w:t>
            </w:r>
          </w:p>
        </w:tc>
        <w:tc>
          <w:tcPr>
            <w:tcW w:type="dxa" w:w="5076"/>
          </w:tcPr>
          <w:p>
            <w:pPr>
              <w:pStyle w:val="null3"/>
              <w:jc w:val="left"/>
            </w:pPr>
            <w:r>
              <w:rPr/>
              <w:t>根据投标供应商提供的《对医院中医药学科高水平发展的服务方案》，并出具对应服务方案的履约计划，包括但不限于“支持协助中药制剂的研发及取得生产批文、支持协助取得省级科研课题（如省自然等）、支持协助取得国家级课题（如国自然等）、医院中药人才培养，人员支持，设备维护更新等”等进行评审：1、履约计划、能力证明材料等可充分说明企业具有的优势及资源，方案详细并可行性高，内容齐全详细的，得15分；2、履约计划、能力证明材料等基本可说明企业具有的优势及资源，方案一般，具有一定的可行性，内容较完整的，得10分；3、履约计划、能力证明材料等部分可说明企业具有的优势及资源，方案中等，可行性中等，内容部分完整的，得5分；4、其它情况不得分。</w:t>
            </w:r>
          </w:p>
        </w:tc>
      </w:tr>
      <w:tr>
        <w:tc>
          <w:tcPr>
            <w:tcW w:type="dxa" w:w="922"/>
            <w:gridSpan w:val="2"/>
            <w:vMerge/>
          </w:tcPr>
          <w:p/>
        </w:tc>
        <w:tc>
          <w:tcPr>
            <w:tcW w:type="dxa" w:w="2307"/>
          </w:tcPr>
          <w:p>
            <w:pPr>
              <w:pStyle w:val="null3"/>
              <w:jc w:val="left"/>
            </w:pPr>
            <w:r>
              <w:rPr/>
              <w:t>参评样品质量 (15.0分)</w:t>
            </w:r>
          </w:p>
        </w:tc>
        <w:tc>
          <w:tcPr>
            <w:tcW w:type="dxa" w:w="5076"/>
          </w:tcPr>
          <w:p>
            <w:pPr>
              <w:pStyle w:val="null3"/>
              <w:jc w:val="left"/>
            </w:pPr>
            <w:r>
              <w:rPr/>
              <w:t>根据样品的执行标准，从形状、大小、颜色、表面特征、断面特征、质地、气、味、规格等级等方面对投标供应商提供的样品进行评价：优：单个参评样品综合评定为优秀的，得0.75分；良：单个参评样品综合评定为良好的，得0.5分；差：单个参评样品综合评定为差的，得0.25分；不满足标准要求或不提供样品得0分。 本项总体得分=20个样品各样品得分之和。 注：投标供应商的产品质量得分为所有品种累计得分；未提供样品或样品提供不齐全的不得分。</w:t>
            </w:r>
          </w:p>
        </w:tc>
      </w:tr>
      <w:tr>
        <w:tc>
          <w:tcPr>
            <w:tcW w:type="dxa" w:w="922"/>
            <w:gridSpan w:val="2"/>
            <w:vMerge w:val="restart"/>
          </w:tcPr>
          <w:p>
            <w:pPr>
              <w:pStyle w:val="null3"/>
              <w:jc w:val="center"/>
            </w:pPr>
            <w:r>
              <w:rPr/>
              <w:t>商务部分</w:t>
            </w:r>
          </w:p>
        </w:tc>
        <w:tc>
          <w:tcPr>
            <w:tcW w:type="dxa" w:w="2307"/>
          </w:tcPr>
          <w:p>
            <w:pPr>
              <w:pStyle w:val="null3"/>
              <w:jc w:val="left"/>
            </w:pPr>
            <w:r>
              <w:rPr/>
              <w:t>中药传统炮制生产能力 (4.0分)</w:t>
            </w:r>
          </w:p>
        </w:tc>
        <w:tc>
          <w:tcPr>
            <w:tcW w:type="dxa" w:w="5076"/>
          </w:tcPr>
          <w:p>
            <w:pPr>
              <w:pStyle w:val="null3"/>
              <w:jc w:val="left"/>
            </w:pPr>
            <w:r>
              <w:rPr/>
              <w:t>1、投标供应商（含投标供应商所属集团、总、分、子公司）或投标供应商所提供中药饮片的生产厂家（含生产厂家所属集团、总、分、子公司）有符合中药传统用药习惯的炮制生产线，有完善的炮制生产工艺，提供的炮制品种数量丰富，提供的炮制品种生产工艺规程完善详实，生产记录完整规范，得4分。2、投标供应商（含投标供应商所属集团、总、分、子公司）或投标供应商所提供中药饮片的生产厂家（含生产厂家所属集团、总、分、子公司）有符合中药传统用药习惯的炮制生产线，有一定的炮制生产工艺，提供的炮制品种数量一般，提供的炮制品种生产工艺规程一般齐全，生产记录较完善，得2分。3、投标供应商（含投标供应商所属集团、总、分、子公司）或投标供应商所提供中药饮片的生产厂家（含生产厂家所属集团、总、分、子公司）没有符合中药传统用药习惯的炮制生产线，没有完善的炮制生产工艺活工艺较差，提供的炮制品种数量丰富，没有提供的炮制品种生产工艺规程或提供较差，没有生产记录或提供较差的不得分。注：投标供应商（含投标供应商所属集团、总、分、子公司）或投标供应商所提供中药饮片的生产厂家（含生产厂家所属集团、总、分、子公司）有符合中药传统用药习惯的炮制生产线，有完善的炮制生产工艺，提供炮制品种目录，提供一个以上炮制规格品种的生产工艺规程、生产记录文件等证明文件复印件。</w:t>
            </w:r>
          </w:p>
        </w:tc>
      </w:tr>
      <w:tr>
        <w:tc>
          <w:tcPr>
            <w:tcW w:type="dxa" w:w="922"/>
            <w:gridSpan w:val="2"/>
            <w:vMerge/>
          </w:tcPr>
          <w:p/>
        </w:tc>
        <w:tc>
          <w:tcPr>
            <w:tcW w:type="dxa" w:w="2307"/>
          </w:tcPr>
          <w:p>
            <w:pPr>
              <w:pStyle w:val="null3"/>
              <w:jc w:val="left"/>
            </w:pPr>
            <w:r>
              <w:rPr/>
              <w:t>自有或共建中药材种植基地能力评估 (4.0分)</w:t>
            </w:r>
          </w:p>
        </w:tc>
        <w:tc>
          <w:tcPr>
            <w:tcW w:type="dxa" w:w="5076"/>
          </w:tcPr>
          <w:p>
            <w:pPr>
              <w:pStyle w:val="null3"/>
              <w:jc w:val="left"/>
            </w:pPr>
            <w:r>
              <w:rPr/>
              <w:t>1、提供证明中药材种植基地超过20家的，得4分；2、提供证明中药材种植基地15-20家的，得3分；3、提供证明中药材种植基地10-14家的，得2分；4、提供证明中药材种植基地5-9家的，得1分；5、提供证明中药材种植基地4家及以下的，得0分。注：提供投标供应商或投标供应商所供中药饮片的生产厂家（含生产厂家所属集团、总、分、子公司）自建或共建中药材种植基地协议等证明文件并加盖公章。</w:t>
            </w:r>
          </w:p>
        </w:tc>
      </w:tr>
      <w:tr>
        <w:tc>
          <w:tcPr>
            <w:tcW w:type="dxa" w:w="922"/>
            <w:gridSpan w:val="2"/>
            <w:vMerge/>
          </w:tcPr>
          <w:p/>
        </w:tc>
        <w:tc>
          <w:tcPr>
            <w:tcW w:type="dxa" w:w="2307"/>
          </w:tcPr>
          <w:p>
            <w:pPr>
              <w:pStyle w:val="null3"/>
              <w:jc w:val="left"/>
            </w:pPr>
            <w:r>
              <w:rPr/>
              <w:t>产品安全 (3.0分)</w:t>
            </w:r>
          </w:p>
        </w:tc>
        <w:tc>
          <w:tcPr>
            <w:tcW w:type="dxa" w:w="5076"/>
          </w:tcPr>
          <w:p>
            <w:pPr>
              <w:pStyle w:val="null3"/>
              <w:jc w:val="left"/>
            </w:pPr>
            <w:r>
              <w:rPr/>
              <w:t>1、饮片的种植源头可追溯，投标文件中须提供源头追溯能力介绍及相关证明，有则得1分，否则不得分；2、饮片生产环节各过程可追溯，投标文件中须提供饮片生产各环节相应质量标准和内控标准的相关证明，有则得1分，否则不得分；3、饮片经过重金属残留及农药残留检查，投标文件中须提供重金属残留检查报告及农药残留检查报告证明，有则得1分，否则不得分。</w:t>
            </w:r>
          </w:p>
        </w:tc>
      </w:tr>
      <w:tr>
        <w:tc>
          <w:tcPr>
            <w:tcW w:type="dxa" w:w="922"/>
            <w:gridSpan w:val="2"/>
            <w:vMerge/>
          </w:tcPr>
          <w:p/>
        </w:tc>
        <w:tc>
          <w:tcPr>
            <w:tcW w:type="dxa" w:w="2307"/>
          </w:tcPr>
          <w:p>
            <w:pPr>
              <w:pStyle w:val="null3"/>
              <w:jc w:val="left"/>
            </w:pPr>
            <w:r>
              <w:rPr/>
              <w:t>仓储能力 (8.0分)</w:t>
            </w:r>
          </w:p>
        </w:tc>
        <w:tc>
          <w:tcPr>
            <w:tcW w:type="dxa" w:w="5076"/>
          </w:tcPr>
          <w:p>
            <w:pPr>
              <w:pStyle w:val="null3"/>
              <w:jc w:val="left"/>
            </w:pPr>
            <w:r>
              <w:rPr/>
              <w:t>根据投标供应商（含投标供应商所属集团、总、分、子公司）提供的中药饮片仓储条件、库存充足性及针对本项目的仓储方案进行评价：1、供应商有能力保证药品储存条件的仓库或能承诺在中标后达到仓储要求，具有种植基地（如投标供应商为生产厂家的），仓库整体规划以及冷冻、冷藏、阴凉区配置科学合理，中药饮片库存充足，得8分；2、供应商中药饮片库存较充足或能承诺在中标后达到仓储要求，仓库整体规划以及冷冻、冷藏、阴凉区配置合理，质检条件较完善的，得5分；3、供应商中药饮片库存不充足，或者仓库整体规划、冷冻、冷藏、阴凉区配置欠合理，质检设备条件不完善的，得2分；4、供应商中药饮片库存不足，或仓储方案不能满足项目要求的不得分。注：投标文件中须提供仓库租赁合同或自有产权证明或与仓库的合作服务合同、仓库存储照片以及仓储方案、中药材种植基地签约合同等能证明以上评审内容的资料作为评分依据，未提供的不得分。</w:t>
            </w:r>
          </w:p>
        </w:tc>
      </w:tr>
      <w:tr>
        <w:tc>
          <w:tcPr>
            <w:tcW w:type="dxa" w:w="922"/>
            <w:gridSpan w:val="2"/>
            <w:vMerge/>
          </w:tcPr>
          <w:p/>
        </w:tc>
        <w:tc>
          <w:tcPr>
            <w:tcW w:type="dxa" w:w="2307"/>
          </w:tcPr>
          <w:p>
            <w:pPr>
              <w:pStyle w:val="null3"/>
              <w:jc w:val="left"/>
            </w:pPr>
            <w:r>
              <w:rPr/>
              <w:t>业绩情况 (4.0分)</w:t>
            </w:r>
          </w:p>
        </w:tc>
        <w:tc>
          <w:tcPr>
            <w:tcW w:type="dxa" w:w="5076"/>
          </w:tcPr>
          <w:p>
            <w:pPr>
              <w:pStyle w:val="null3"/>
              <w:jc w:val="left"/>
            </w:pPr>
            <w:r>
              <w:rPr/>
              <w:t>投标供应商（含投标供应商所属集团、总、分、子公司）自2020年1月1日以来承接过同类型的相关业绩（需含智慧中药房建设服务），每承接过一项的得2分，最高得4分。注：投标文件中须提供业绩的委托合同（或委托书）复印件并加盖公章，未提供不得分（时间以合同签订时间为准）</w:t>
            </w:r>
          </w:p>
        </w:tc>
      </w:tr>
      <w:tr>
        <w:tc>
          <w:tcPr>
            <w:tcW w:type="dxa" w:w="922"/>
            <w:gridSpan w:val="2"/>
            <w:vMerge/>
          </w:tcPr>
          <w:p/>
        </w:tc>
        <w:tc>
          <w:tcPr>
            <w:tcW w:type="dxa" w:w="2307"/>
          </w:tcPr>
          <w:p>
            <w:pPr>
              <w:pStyle w:val="null3"/>
              <w:jc w:val="left"/>
            </w:pPr>
            <w:r>
              <w:rPr/>
              <w:t>服务便利性 (4.0分)</w:t>
            </w:r>
          </w:p>
        </w:tc>
        <w:tc>
          <w:tcPr>
            <w:tcW w:type="dxa" w:w="5076"/>
          </w:tcPr>
          <w:p>
            <w:pPr>
              <w:pStyle w:val="null3"/>
              <w:jc w:val="left"/>
            </w:pPr>
            <w:r>
              <w:rPr/>
              <w:t>如实按所提供的仓储发货地到与采购人地址的驾车距离的时间承诺：1、仓储发货地到采购人地址的驾车时间≤1小时，得4分；2、1小时＜仓储发货地到采购人地址的驾车时间≤1.5小时，得3分；3、仓储发货地到采购人地址的驾车时间＞1.5小时，得2分；4、其他情况得0分。注：提供承诺函承诺及运营场所至采购人（地址：中山市坦洲镇德秀路10号）的“腾讯、高德”等地图导航截图或其它证明材料才能得分，未提供或提供不全者不得分</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按技术部分得分高低顺序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按技术部分得分高低顺序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按技术部分得分高低顺序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按技术部分得分高低顺序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b/>
          <w:color w:val="000000"/>
        </w:rPr>
        <w:t>合同格式</w:t>
      </w:r>
    </w:p>
    <w:p>
      <w:pPr>
        <w:pStyle w:val="null3"/>
        <w:jc w:val="center"/>
      </w:pPr>
      <w:r>
        <w:rPr>
          <w:sz w:val="21"/>
          <w:b/>
        </w:rPr>
        <w:t>(此合同为参考合同，以本招标文件的《用户需求书》的要求为基础，以采购人与中标供应商签订中标合同为准，但不得超出招标文件约定的实质性条款。)</w:t>
      </w:r>
    </w:p>
    <w:p>
      <w:pPr>
        <w:pStyle w:val="null3"/>
        <w:jc w:val="both"/>
      </w:pPr>
      <w:r>
        <w:rPr>
          <w:sz w:val="21"/>
        </w:rPr>
        <w:t xml:space="preserve"> </w:t>
      </w:r>
    </w:p>
    <w:p>
      <w:pPr>
        <w:pStyle w:val="null3"/>
        <w:jc w:val="center"/>
      </w:pPr>
      <w:r>
        <w:rPr>
          <w:sz w:val="28"/>
          <w:b/>
          <w:color w:val="000000"/>
        </w:rPr>
        <w:t>中山市坦洲人民医院</w:t>
      </w:r>
      <w:r>
        <w:rPr>
          <w:sz w:val="28"/>
          <w:b/>
          <w:color w:val="000000"/>
        </w:rPr>
        <w:t>(中山市中西医结合医院)中药饮片供应服务及配套智慧中药房建设服务项目</w:t>
      </w:r>
      <w:r>
        <w:rPr>
          <w:sz w:val="28"/>
          <w:b/>
          <w:color w:val="000000"/>
        </w:rPr>
        <w:t>（采购包组名称）合同</w:t>
      </w:r>
    </w:p>
    <w:p>
      <w:pPr>
        <w:pStyle w:val="null3"/>
        <w:ind w:firstLine="420"/>
        <w:jc w:val="center"/>
      </w:pPr>
      <w:r>
        <w:rPr>
          <w:sz w:val="21"/>
          <w:b/>
        </w:rPr>
        <w:t>注：本合同仅为合同的参考文本，合同签订双方可根据项目的具体要求进行修订。</w:t>
      </w:r>
    </w:p>
    <w:p>
      <w:pPr>
        <w:pStyle w:val="null3"/>
        <w:jc w:val="both"/>
      </w:pPr>
      <w:r>
        <w:rPr/>
        <w:t xml:space="preserve"> </w:t>
      </w:r>
    </w:p>
    <w:p>
      <w:pPr>
        <w:pStyle w:val="null3"/>
        <w:jc w:val="center"/>
      </w:pPr>
      <w:r>
        <w:rPr>
          <w:sz w:val="24"/>
          <w:b/>
        </w:rPr>
        <w:t>采购包</w:t>
      </w:r>
      <w:r>
        <w:rPr>
          <w:sz w:val="24"/>
          <w:b/>
        </w:rPr>
        <w:t>1（</w:t>
      </w:r>
      <w:r>
        <w:rPr>
          <w:sz w:val="24"/>
          <w:b/>
        </w:rPr>
        <w:t>中药饮片供应服务及配套智慧中药房建设服务</w:t>
      </w:r>
      <w:r>
        <w:rPr>
          <w:sz w:val="24"/>
          <w:b/>
        </w:rPr>
        <w:t>）</w:t>
      </w:r>
      <w:r>
        <w:rPr>
          <w:sz w:val="24"/>
          <w:b/>
        </w:rPr>
        <w:t>合同模版</w:t>
      </w:r>
    </w:p>
    <w:p>
      <w:pPr>
        <w:pStyle w:val="null3"/>
        <w:jc w:val="both"/>
      </w:pPr>
      <w:r>
        <w:rPr>
          <w:sz w:val="24"/>
          <w:b/>
        </w:rPr>
        <w:t>甲方：</w:t>
      </w:r>
      <w:r>
        <w:rPr>
          <w:sz w:val="24"/>
          <w:b/>
        </w:rPr>
        <w:t>中山市坦洲人民医院</w:t>
      </w:r>
      <w:r>
        <w:rPr>
          <w:sz w:val="24"/>
          <w:b/>
        </w:rPr>
        <w:t>(中山市中西医结合医院)</w:t>
      </w:r>
    </w:p>
    <w:p>
      <w:pPr>
        <w:pStyle w:val="null3"/>
        <w:jc w:val="both"/>
      </w:pPr>
      <w:r>
        <w:rPr>
          <w:sz w:val="24"/>
          <w:b/>
        </w:rPr>
        <w:t>乙方：</w:t>
      </w:r>
    </w:p>
    <w:p>
      <w:pPr>
        <w:pStyle w:val="null3"/>
        <w:ind w:firstLine="420"/>
        <w:jc w:val="both"/>
      </w:pPr>
      <w:r>
        <w:rPr>
          <w:sz w:val="24"/>
        </w:rPr>
        <w:t>根据《中华人民共和国民法典》《中华人民共和国政府采购法》的相关规定及</w:t>
      </w:r>
      <w:r>
        <w:rPr>
          <w:sz w:val="24"/>
        </w:rPr>
        <w:t>中山市坦洲人民医院</w:t>
      </w:r>
      <w:r>
        <w:rPr>
          <w:sz w:val="24"/>
        </w:rPr>
        <w:t>(中山市中西医结合医院)</w:t>
      </w:r>
      <w:r>
        <w:rPr>
          <w:sz w:val="24"/>
        </w:rPr>
        <w:t>中药饮片供应服务及配套智慧中药房建设服务项目</w:t>
      </w:r>
      <w:r>
        <w:rPr>
          <w:sz w:val="24"/>
        </w:rPr>
        <w:t>（采购包组：</w:t>
      </w:r>
      <w:r>
        <w:rPr>
          <w:sz w:val="21"/>
          <w:u w:val="single"/>
        </w:rPr>
        <w:t xml:space="preserve">      </w:t>
      </w:r>
      <w:r>
        <w:rPr>
          <w:sz w:val="24"/>
        </w:rPr>
        <w:t xml:space="preserve"> </w:t>
      </w:r>
      <w:r>
        <w:rPr>
          <w:sz w:val="24"/>
        </w:rPr>
        <w:t>）的招标结果和招投标文件（招标项目编号：</w:t>
      </w:r>
      <w:r>
        <w:rPr>
          <w:sz w:val="24"/>
          <w:u w:val="single"/>
        </w:rPr>
        <w:t>{项目编号}</w:t>
      </w:r>
      <w:r>
        <w:rPr>
          <w:sz w:val="24"/>
        </w:rPr>
        <w:t>）的要求，为明确甲乙双方的权利义务，双方本着平等自愿、互惠互利的原</w:t>
      </w:r>
      <w:r>
        <w:rPr>
          <w:sz w:val="24"/>
        </w:rPr>
        <w:t>则，就甲方委托乙方</w:t>
      </w:r>
      <w:r>
        <w:rPr>
          <w:sz w:val="21"/>
          <w:u w:val="single"/>
        </w:rPr>
        <w:t xml:space="preserve">             </w:t>
      </w:r>
      <w:r>
        <w:rPr>
          <w:sz w:val="24"/>
        </w:rPr>
        <w:t>事宜协商一致，签订本合同。</w:t>
      </w:r>
    </w:p>
    <w:p>
      <w:pPr>
        <w:pStyle w:val="null3"/>
        <w:jc w:val="both"/>
      </w:pPr>
      <w:r>
        <w:rPr>
          <w:sz w:val="24"/>
          <w:b/>
        </w:rPr>
        <w:t>1、合同组成及合同总价</w:t>
      </w:r>
    </w:p>
    <w:p>
      <w:pPr>
        <w:pStyle w:val="null3"/>
        <w:ind w:firstLine="420"/>
        <w:jc w:val="both"/>
      </w:pPr>
      <w:r>
        <w:rPr>
          <w:sz w:val="24"/>
        </w:rPr>
        <w:t>1.1合同文件组成内容包括：本合同书、中标通知书、招标文件（含澄清内容）、投标文件等。</w:t>
      </w:r>
    </w:p>
    <w:p>
      <w:pPr>
        <w:pStyle w:val="null3"/>
        <w:ind w:firstLine="420"/>
        <w:jc w:val="both"/>
      </w:pPr>
      <w:r>
        <w:rPr>
          <w:sz w:val="24"/>
        </w:rPr>
        <w:t>1.2本合同结算单价为</w:t>
      </w:r>
      <w:r>
        <w:rPr>
          <w:sz w:val="24"/>
        </w:rPr>
        <w:t>采购清单目录列明的</w:t>
      </w:r>
      <w:r>
        <w:rPr>
          <w:sz w:val="24"/>
        </w:rPr>
        <w:t>“供应价格（元/KG）”</w:t>
      </w:r>
      <w:r>
        <w:rPr>
          <w:sz w:val="24"/>
        </w:rPr>
        <w:t>。</w:t>
      </w:r>
    </w:p>
    <w:p>
      <w:pPr>
        <w:pStyle w:val="null3"/>
        <w:ind w:firstLine="420"/>
        <w:jc w:val="both"/>
      </w:pPr>
      <w:r>
        <w:rPr>
          <w:sz w:val="24"/>
        </w:rPr>
        <w:t>（</w:t>
      </w:r>
      <w:r>
        <w:rPr>
          <w:sz w:val="24"/>
        </w:rPr>
        <w:t>1</w:t>
      </w:r>
      <w:r>
        <w:rPr>
          <w:sz w:val="24"/>
        </w:rPr>
        <w:t>）</w:t>
      </w:r>
      <w:r>
        <w:rPr>
          <w:sz w:val="24"/>
        </w:rPr>
        <w:t>合同结算总价为实际确认数量</w:t>
      </w:r>
      <w:r>
        <w:rPr>
          <w:sz w:val="24"/>
        </w:rPr>
        <w:t>*</w:t>
      </w:r>
      <w:r>
        <w:rPr>
          <w:sz w:val="24"/>
          <w:b/>
        </w:rPr>
        <w:t>供应价格</w:t>
      </w:r>
      <w:r>
        <w:rPr>
          <w:sz w:val="24"/>
          <w:b/>
          <w:color w:val="000000"/>
        </w:rPr>
        <w:t>（元</w:t>
      </w:r>
      <w:r>
        <w:rPr>
          <w:sz w:val="24"/>
          <w:b/>
          <w:color w:val="000000"/>
        </w:rPr>
        <w:t>/KG）</w:t>
      </w:r>
    </w:p>
    <w:p>
      <w:pPr>
        <w:pStyle w:val="null3"/>
        <w:ind w:firstLine="420"/>
        <w:jc w:val="both"/>
      </w:pPr>
      <w:r>
        <w:rPr>
          <w:sz w:val="24"/>
        </w:rPr>
        <w:t>（</w:t>
      </w:r>
      <w:r>
        <w:rPr>
          <w:sz w:val="24"/>
        </w:rPr>
        <w:t>2</w:t>
      </w:r>
      <w:r>
        <w:rPr>
          <w:sz w:val="24"/>
        </w:rPr>
        <w:t>）</w:t>
      </w:r>
      <w:r>
        <w:rPr>
          <w:sz w:val="24"/>
        </w:rPr>
        <w:t>合同结算总价包括但不限于</w:t>
      </w:r>
      <w:r>
        <w:rPr>
          <w:sz w:val="24"/>
          <w:color w:val="000000"/>
        </w:rPr>
        <w:t>中药饮片的费用、包装、仓储、配送运输、保险费、检验费、加工费、耗材费（包括但不限于药袋、打印标签等消耗品）、人工工资、售后服务、税费、其他伴随服务费用及合同实施过程中的一切可预见和不可预见费用</w:t>
      </w:r>
      <w:r>
        <w:rPr>
          <w:sz w:val="24"/>
          <w:color w:val="000000"/>
        </w:rPr>
        <w:t>。</w:t>
      </w:r>
    </w:p>
    <w:p>
      <w:pPr>
        <w:pStyle w:val="null3"/>
        <w:ind w:firstLine="420"/>
        <w:jc w:val="both"/>
      </w:pPr>
      <w:r>
        <w:rPr>
          <w:sz w:val="24"/>
        </w:rPr>
        <w:t>1.3采购内容：</w:t>
      </w:r>
      <w:r>
        <w:rPr>
          <w:sz w:val="24"/>
          <w:b/>
        </w:rPr>
        <w:t>中药饮片供应服务及配套智慧中药房建设服务</w:t>
      </w:r>
    </w:p>
    <w:p>
      <w:pPr>
        <w:pStyle w:val="null3"/>
        <w:jc w:val="both"/>
      </w:pPr>
      <w:r>
        <w:rPr>
          <w:sz w:val="24"/>
        </w:rPr>
        <w:t>（</w:t>
      </w:r>
      <w:r>
        <w:rPr>
          <w:sz w:val="24"/>
        </w:rPr>
        <w:t>1</w:t>
      </w:r>
      <w:r>
        <w:rPr>
          <w:sz w:val="24"/>
        </w:rPr>
        <w:t>）</w:t>
      </w:r>
      <w:r>
        <w:rPr>
          <w:sz w:val="24"/>
        </w:rPr>
        <w:t>采购</w:t>
      </w:r>
      <w:r>
        <w:rPr>
          <w:sz w:val="24"/>
        </w:rPr>
        <w:t>清单</w:t>
      </w:r>
      <w:r>
        <w:rPr>
          <w:sz w:val="24"/>
        </w:rPr>
        <w:t>目录</w:t>
      </w:r>
      <w:r>
        <w:rPr>
          <w:sz w:val="24"/>
        </w:rPr>
        <w:t>如下：</w:t>
      </w:r>
    </w:p>
    <w:tbl>
      <w:tblPr>
        <w:tblW w:w="0" w:type="auto"/>
        <w:tblBorders>
          <w:top w:val="none" w:color="000000" w:sz="4"/>
          <w:left w:val="none" w:color="000000" w:sz="4"/>
          <w:bottom w:val="none" w:color="000000" w:sz="4"/>
          <w:right w:val="none" w:color="000000" w:sz="4"/>
          <w:insideH w:val="none"/>
          <w:insideV w:val="none"/>
        </w:tblBorders>
      </w:tblPr>
      <w:tblGrid>
        <w:gridCol w:w="626"/>
        <w:gridCol w:w="1202"/>
        <w:gridCol w:w="3825"/>
        <w:gridCol w:w="756"/>
        <w:gridCol w:w="1041"/>
        <w:gridCol w:w="856"/>
      </w:tblGrid>
      <w:tr>
        <w:tc>
          <w:tcPr>
            <w:tcW w:type="dxa" w:w="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序号</w:t>
            </w:r>
          </w:p>
        </w:tc>
        <w:tc>
          <w:tcPr>
            <w:tcW w:type="dxa" w:w="1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品名</w:t>
            </w:r>
          </w:p>
        </w:tc>
        <w:tc>
          <w:tcPr>
            <w:tcW w:type="dxa" w:w="38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执行标准</w:t>
            </w:r>
          </w:p>
        </w:tc>
        <w:tc>
          <w:tcPr>
            <w:tcW w:type="dxa" w:w="7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质量等级</w:t>
            </w:r>
          </w:p>
        </w:tc>
        <w:tc>
          <w:tcPr>
            <w:tcW w:type="dxa" w:w="10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产地及要求</w:t>
            </w:r>
          </w:p>
        </w:tc>
        <w:tc>
          <w:tcPr>
            <w:tcW w:type="dxa" w:w="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供应价格（元</w:t>
            </w:r>
            <w:r>
              <w:rPr>
                <w:sz w:val="24"/>
                <w:b/>
                <w:color w:val="000000"/>
              </w:rPr>
              <w:t>/KG）</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艾叶</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34.35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白花蛇舌草</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《广东省中药饮片炮制规范》第一册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46.32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白及</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云南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223.27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白蔹</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华北地区</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95.32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白茅根</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41.33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白前</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102.12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白鲜皮</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辽宁</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315.84</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白芷</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56.91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百部</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79.84</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百合</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69.31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柏子仁</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山东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200.55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败酱草</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《广东省中药炮制规范》</w:t>
            </w:r>
            <w:r>
              <w:rPr>
                <w:sz w:val="24"/>
                <w:color w:val="000000"/>
              </w:rPr>
              <w:t>1984年版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35.08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板蓝根</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62.65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板栗壳</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《广东省中药材标准》第三册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42.78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薄荷</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52.38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北柴胡</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山西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186.46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北沙参</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河北，山东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103.66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萹蓄</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39.09</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槟榔</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海南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60.33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冰片</w:t>
            </w:r>
            <w:r>
              <w:rPr>
                <w:sz w:val="24"/>
                <w:color w:val="000000"/>
              </w:rPr>
              <w:t>(合成龙脑)</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不限</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543.2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侧柏叶</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28.36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蝉花</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《广东省中药炮制规范》</w:t>
            </w:r>
            <w:r>
              <w:rPr>
                <w:sz w:val="24"/>
                <w:color w:val="000000"/>
              </w:rPr>
              <w:t>1984年版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575.03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燀苦杏仁</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山西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74.89</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炒苍耳子</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内蒙古</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35.52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炒牵牛子</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辽宁</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46.47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炒酸枣仁</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1081.81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炒栀子</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江西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42.11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川牛膝</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80.26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川芎</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70.07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穿山龙</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45.37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穿心莲</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44.38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醋鳖甲</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232.11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醋龟甲</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247.9</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醋山甲</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(2015年版)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云南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19883.3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醋香附</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33.44</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醋延胡索</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浙江</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186.3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大黄</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甘肃</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55.59</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淡豆豉</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58.76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党参片</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甘肃</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153.11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地骨皮</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甘肃</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183.41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地黄</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68.05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丁香</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云南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95.77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冬瓜子</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《广东省中药材标准》第三册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50.57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冬凌草</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48.23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独活</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63.86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鹅管石</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《广东省中药炮制规范》</w:t>
            </w:r>
            <w:r>
              <w:rPr>
                <w:sz w:val="24"/>
                <w:color w:val="000000"/>
              </w:rPr>
              <w:t>1984年版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41.01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番石榴叶</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《广东省中药材标准》第一册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江苏</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46.48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防风</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内蒙古，野生</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616.42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蜂蜜</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56.42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凤尾草</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卫生部药品标准中药材第一册（</w:t>
            </w:r>
            <w:r>
              <w:rPr>
                <w:sz w:val="24"/>
                <w:color w:val="000000"/>
              </w:rPr>
              <w:t>1992年版）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34.67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麸炒白术</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65.15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麸炒苍术</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内蒙古</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294.29</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麸炒薏苡仁</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贵州</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32.23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麸炒枳壳</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江西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54.83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麸炒枳实</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江西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56.73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茯神</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《安徽省中药饮片炮制规范》</w:t>
            </w:r>
            <w:r>
              <w:rPr>
                <w:sz w:val="24"/>
                <w:color w:val="000000"/>
              </w:rPr>
              <w:t>2005年版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82.76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浮萍</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46.22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甘草泡地龙</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《广东省中药饮片炮制规范》第一册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366.5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甘草片</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甘肃</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53.21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甘松</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281.83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岗梅</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《广东省中药饮片炮制规范》第一册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30.85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葛根</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30.88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钩藤</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广西，双钩</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96.46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骨碎补</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67.48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瓜蒌皮</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47.54</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广东土牛膝</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《广东省中药材标准》第一册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70.2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广金钱草</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39.99</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桂枝</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28.12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海藻</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62.87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合欢花</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山东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209.65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荷叶</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37.01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核桃仁</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73.18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黑豆</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不限</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34.14</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黑枣</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《上海市中药饮片炮制规范》</w:t>
            </w:r>
            <w:r>
              <w:rPr>
                <w:sz w:val="24"/>
                <w:color w:val="000000"/>
              </w:rPr>
              <w:t>2018年版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山东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33.75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黑芝麻</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44.12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红参片</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吉林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639.76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红花</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新疆</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201.06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胡黄连</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云南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619.73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花椒</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125.43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化橘红</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49.32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黄连片</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391.43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黄明胶</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卫生部药品标准（中药成方制剂第十七册）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不限</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1052.78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黄芪</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甘肃</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80.41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黄芩片</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河北，枯芩</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65.3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火麻仁</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山西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51.58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鸡矢藤</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《广东省中药材标准》第三册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41.02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降香</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海南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金荞麦</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45.98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金银花</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295.84</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荆芥炭</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72.58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净山楂</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32.26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九节菖蒲</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《广东省中药炮制规范》</w:t>
            </w:r>
            <w:r>
              <w:rPr>
                <w:sz w:val="24"/>
                <w:color w:val="000000"/>
              </w:rPr>
              <w:t>1984年版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陕西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318.29</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酒川芎</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《广东省中药饮片炮制规范》第一册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72.9</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酒苁蓉</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新疆</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201.27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酒黄精</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135.63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苦参</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43.49</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宽筋藤</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《广东省中药材标准》第一册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33.96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连钱草</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50.01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连翘</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山西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305.72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莲子</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湖南，开边赤莲</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58.49</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灵芝</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124.31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羚羊角粉</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不限，规格</w:t>
            </w:r>
            <w:r>
              <w:rPr>
                <w:sz w:val="24"/>
                <w:color w:val="000000"/>
              </w:rPr>
              <w:t>0.3g/支</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177346.96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龙齿</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《广东省中药材标准》第二册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山西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1040.37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龙眼肉</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86.54</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芦根</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53.31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鹿角胶</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新疆伊犁全鹿制药有限公司生产</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4970.36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路路通</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29.24</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麻黄</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甘肃</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66.78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麻黄根</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山西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80.08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麦芽</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22.96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蔓荆子</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130.73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芒硝</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43.42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蜜麻黄</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甘肃</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71.36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木瓜</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木香</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云南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47.1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艾绒</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《广东省中药炮制规范》</w:t>
            </w:r>
            <w:r>
              <w:rPr>
                <w:sz w:val="24"/>
                <w:color w:val="000000"/>
              </w:rPr>
              <w:t>1984年版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111.49</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菝葜</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云南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32.89</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白背叶根</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《福建省中药饮片炮制规范》</w:t>
            </w:r>
            <w:r>
              <w:rPr>
                <w:sz w:val="24"/>
                <w:color w:val="000000"/>
              </w:rPr>
              <w:t>2012年版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54.8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白矾</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浙江</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30.54</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白头翁</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山西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343.67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白薇</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85.54</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半边莲</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74.22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半枫荷</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《广东省中药材标准》第一册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28.85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半枝莲</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江苏</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44.21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壁虎</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《安徽省中药饮片炮制规范》</w:t>
            </w:r>
            <w:r>
              <w:rPr>
                <w:sz w:val="24"/>
                <w:color w:val="000000"/>
              </w:rPr>
              <w:t>2019年版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1721.71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扁豆花</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卫生部药品标准中药材第一册（</w:t>
            </w:r>
            <w:r>
              <w:rPr>
                <w:sz w:val="24"/>
                <w:color w:val="000000"/>
              </w:rPr>
              <w:t>1992年版）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184.44</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布渣叶</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34.98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草豆蔻</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77.21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燀桃仁</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103.96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炒莱菔子</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35.28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炒蒲黄</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《天津市中药饮片炮制规范》</w:t>
            </w:r>
            <w:r>
              <w:rPr>
                <w:sz w:val="24"/>
                <w:color w:val="000000"/>
              </w:rPr>
              <w:t>2018年版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安徽，无纺布袋包装</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158.69</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炒王不留行</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40.37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车前草</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江西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39.82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茺蔚子</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66.17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楮实子</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61.55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川木通</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47.48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穿破石</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《广东省中药炮制规范》</w:t>
            </w:r>
            <w:r>
              <w:rPr>
                <w:sz w:val="24"/>
                <w:color w:val="000000"/>
              </w:rPr>
              <w:t>1984年版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35.11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垂盆草</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江苏</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49.84</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醋莪术</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50.81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醋没药</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肯尼亚</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157.22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大蓟</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44.57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大青叶</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40.53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大血藤</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江西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32.02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大叶紫珠</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贵州</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46.15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丹参</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64.6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淡竹叶</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43.16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稻芽</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浙江</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20.82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地锦草</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48.88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地榆</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江苏</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50.31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地榆炭</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江苏</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69.87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灯心草</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318.42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冬瓜皮</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45.17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豆豉姜</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《广东省中药材标准》第一册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33.63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独脚金</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《广东省中药炮制规范》</w:t>
            </w:r>
            <w:r>
              <w:rPr>
                <w:sz w:val="24"/>
                <w:color w:val="000000"/>
              </w:rPr>
              <w:t>1984年版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1335.07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煅蛤壳</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25.96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煅牡蛎</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22.35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煅自然铜</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33.94</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鹅不食草</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54.89</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法半夏</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四川，中粒原粒</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176.59</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番泻叶</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海南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40.51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翻白草</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51.62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蜂房</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1007.03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浮小麦</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卫生部药品标准中药材第一册（</w:t>
            </w:r>
            <w:r>
              <w:rPr>
                <w:sz w:val="24"/>
                <w:color w:val="000000"/>
              </w:rPr>
              <w:t>1992年版）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26.14</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覆盆子</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江苏</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192.57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干姜</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52.72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干鱼腥草</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38.35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岗稔</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《广东省中药材标准》第一册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高良姜</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68.52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藁本片</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辽宁</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154.64</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谷精草</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114.55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瓜蒌子</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55.45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广萆薢</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《广西壮族自治区壮药质量标准》第二卷（</w:t>
            </w:r>
            <w:r>
              <w:rPr>
                <w:sz w:val="24"/>
                <w:color w:val="000000"/>
              </w:rPr>
              <w:t>2011年版）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43.47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广东海风藤</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《广东省中药材标准》第一册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35.59</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广东络石藤</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《广东省中药材标准》第三册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广海桐皮</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《广东省中药材标准》第二册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36.03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广藿香</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54.17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昆布</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不限</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70.38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鬼箭羽</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湖北省中药材质量标准（</w:t>
            </w:r>
            <w:r>
              <w:rPr>
                <w:sz w:val="24"/>
                <w:color w:val="000000"/>
              </w:rPr>
              <w:t>2018年版）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262.67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鬼羽箭</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《广东省中药材标准》第二册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366.39</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诃子</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云南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32.13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合欢皮</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浙江</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31.15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黑老虎</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《广东省中药材标准》第一册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64.21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红景天</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西藏</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198.79</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红毛五加皮</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《四川省中药饮片炮制规范》</w:t>
            </w:r>
            <w:r>
              <w:rPr>
                <w:sz w:val="24"/>
                <w:color w:val="000000"/>
              </w:rPr>
              <w:t>2015年版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363.5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红曲</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《浙江省中药炮制规范》</w:t>
            </w:r>
            <w:r>
              <w:rPr>
                <w:sz w:val="24"/>
                <w:color w:val="000000"/>
              </w:rPr>
              <w:t>2015年版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575.52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胡芦巴</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26.43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葫芦茶</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《广东省中药材标准》第一册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36.32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虎杖</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33.23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黄药子</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卫生部药品标准中药材第一册（</w:t>
            </w:r>
            <w:r>
              <w:rPr>
                <w:sz w:val="24"/>
                <w:color w:val="000000"/>
              </w:rPr>
              <w:t>1992年版）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35.32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火炭母</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《广东省中药材标准》第三册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30.49</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鸡蛋花</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《广东省中药材标准》第三册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63.94</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鸡骨草</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59.82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鸡冠花</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57.82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鸡内金</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鸡血藤</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29.72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积雪草</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52.18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急性子</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69.8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蒺藜</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50.88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姜厚朴</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37.46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姜皮</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58.11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金钱草</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45.18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金沙牛</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《广东省中药炮制规范》</w:t>
            </w:r>
            <w:r>
              <w:rPr>
                <w:sz w:val="24"/>
                <w:color w:val="000000"/>
              </w:rPr>
              <w:t>1984年版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7931.93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荆芥穗</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江西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104.15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粳米</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《北京市中药饮片炮制规范》</w:t>
            </w:r>
            <w:r>
              <w:rPr>
                <w:sz w:val="24"/>
                <w:color w:val="000000"/>
              </w:rPr>
              <w:t>2008年版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28.48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九香虫</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贵州</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1832.21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酒乌梢蛇</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江西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1058.2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救必应</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昆明山海棠</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《广东省中药材标准》第一册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57.85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蜡梅花</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卫生部药品标准中药材第一册（</w:t>
            </w:r>
            <w:r>
              <w:rPr>
                <w:sz w:val="24"/>
                <w:color w:val="000000"/>
              </w:rPr>
              <w:t>1992年版）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江苏</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153.49</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莱菔子</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33.28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荔枝核</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37.07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莲房</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江苏</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35.21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莲须</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339.19</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两面针</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48.13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两头尖</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内蒙古</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111.31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凌霄花</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江苏</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130.62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六神曲</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卫生部药品标准（中药成方制剂第十九册）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47.36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龙胆</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黑龙江</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145.93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龙葵</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(1977年版)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41.05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龙脷叶</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《广东省中药炮制规范》</w:t>
            </w:r>
            <w:r>
              <w:rPr>
                <w:sz w:val="24"/>
                <w:color w:val="000000"/>
              </w:rPr>
              <w:t>1984年版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119.97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鹿衔草</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浙江</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71.67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马鞭草</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56.33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马齿苋</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46.39</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麦冬</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156.41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芒果核</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《广东省中药材标准》第三册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40.55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猫爪草</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131.77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毛冬青</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《广东省中药材标准》第二册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26.79</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茅莓根</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《广东省中药材标准》第三册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76.58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密蒙花</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100.58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蜜枇杷叶</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33.36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茉莉根</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广西壮族自治区壮药质量标准第二卷</w:t>
            </w:r>
            <w:r>
              <w:rPr>
                <w:sz w:val="24"/>
                <w:color w:val="000000"/>
              </w:rPr>
              <w:t>(2011年版)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82.76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墨旱莲</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53.85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木蝴蝶</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云南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92.01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木棉花</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白扁豆</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云南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38.21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白芍</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安徽，直径</w:t>
            </w:r>
            <w:r>
              <w:rPr>
                <w:sz w:val="24"/>
                <w:color w:val="000000"/>
              </w:rPr>
              <w:t>1.2-2.5cm</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53.9</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蚕沙</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卫生部药品标准中药材第一册（</w:t>
            </w:r>
            <w:r>
              <w:rPr>
                <w:sz w:val="24"/>
                <w:color w:val="000000"/>
              </w:rPr>
              <w:t>1992年版）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29.94</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炒白扁豆</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云南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36.26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炒白芍</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安徽，直径</w:t>
            </w:r>
            <w:r>
              <w:rPr>
                <w:sz w:val="24"/>
                <w:color w:val="000000"/>
              </w:rPr>
              <w:t>1.2-2.5cm</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63.23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赤芍</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67.14</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赤小豆</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31.68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川楝子</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30.08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醋甘遂</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202.33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醋三棱</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浙江</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54.52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大腹皮</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海南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当归</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甘肃</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171.68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倒扣草</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《广东省中药材标准》第一册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40.79</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地肤子</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辽宁</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37.53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豆蔻</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海南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117.73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防己</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江西，粉防己</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215.09</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茯苓</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39.4</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茯苓皮</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云南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32.48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干石斛</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云南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97.84</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海螵蛸</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97.54</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槐花</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61.11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姜僵蚕</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《广东省中药饮片炮制规范》第一册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浙江</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171.82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姜炭</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72.07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韭菜子</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79.91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桔梗</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76.23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橘核</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32.13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决明子</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31.77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枯矾</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45.01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款冬花</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331.72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莲子心</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95.05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龙骨</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《广东省中药材标准》第一册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山西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152.96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龙血竭</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新药转正标准第</w:t>
            </w:r>
            <w:r>
              <w:rPr>
                <w:sz w:val="24"/>
                <w:color w:val="000000"/>
              </w:rPr>
              <w:t>22册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不限</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705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罗汉果</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94.2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马勃</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469.84</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明党参</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152.3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牡丹皮</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76.5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牡蛎</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18.92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木贼</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34.28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阿胶</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山东、东阿阿胶：</w:t>
            </w:r>
            <w:r>
              <w:rPr>
                <w:sz w:val="24"/>
                <w:color w:val="000000"/>
              </w:rPr>
              <w:t>6g/块，9g/块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3740.1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草果</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云南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85.78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炒麦芽</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25.25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车前子</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江西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123.91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沉香</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海南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747.17</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沉香曲</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《天津市中药饮片炮制规范》</w:t>
            </w:r>
            <w:r>
              <w:rPr>
                <w:sz w:val="24"/>
                <w:color w:val="000000"/>
              </w:rPr>
              <w:t>2018年版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不限，规格</w:t>
            </w:r>
            <w:r>
              <w:rPr>
                <w:sz w:val="24"/>
                <w:color w:val="000000"/>
              </w:rPr>
              <w:t>3g</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2150.62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赤石脂</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福建</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27.75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川贝母</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四川，松贝</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5656.33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醋乳香</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埃塞俄比亚</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95.55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大枫子</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江西中药饮片炮制规范</w:t>
            </w:r>
            <w:r>
              <w:rPr>
                <w:sz w:val="24"/>
                <w:color w:val="000000"/>
              </w:rPr>
              <w:t>2008年版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85.3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胆南星</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94.64</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煅磁石</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28.22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煅龙骨</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《广东省中药炮制规范》</w:t>
            </w:r>
            <w:r>
              <w:rPr>
                <w:sz w:val="24"/>
                <w:color w:val="000000"/>
              </w:rPr>
              <w:t>1984年版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山西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394.03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煅瓦楞子</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浙江</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30.84</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煅赭石</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26.33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浮石</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卫生部药品标准中药材第一册（</w:t>
            </w:r>
            <w:r>
              <w:rPr>
                <w:sz w:val="24"/>
                <w:color w:val="000000"/>
              </w:rPr>
              <w:t>1992年版）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葛花</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《广东省中药材标准》第一册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48.48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狗脊</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69.73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枸杞子</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宁夏</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74.11</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龟甲胶</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东阿阿胶股份有限公司生产</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4457.03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海金沙</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江西，无纺布袋包装</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334.76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荷梗</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卫生部药品标准中药材第一册（</w:t>
            </w:r>
            <w:r>
              <w:rPr>
                <w:sz w:val="24"/>
                <w:color w:val="000000"/>
              </w:rPr>
              <w:t>1992年版）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49.04</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黑面神</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《广东省中药材标准》第三册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57.86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黑顺片</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130.22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琥珀</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《广东省中药材标准》第二册</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132.18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滑石</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广西，无纺布袋包装</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35.12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黄柏</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87.3</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建曲</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四川省中药材标准（</w:t>
            </w:r>
            <w:r>
              <w:rPr>
                <w:sz w:val="24"/>
                <w:color w:val="000000"/>
              </w:rPr>
              <w:t>2010年版）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57.62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姜半夏</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甘肃</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203.54</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姜黄</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福建</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45.85</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焦山楂</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39.96</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芥子</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33.99</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菊花</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浙江</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129.09</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鹿角霜</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吉林</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132.38</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玫瑰花</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甘肃</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132</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其它未列明采购品名</w:t>
            </w:r>
          </w:p>
        </w:tc>
        <w:tc>
          <w:tcPr>
            <w:tcW w:type="dxa" w:w="3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按照相关执行标准要求</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按照相关质量等级要求</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按照相关场地要求</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按备注要求</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备注</w:t>
            </w:r>
          </w:p>
        </w:tc>
        <w:tc>
          <w:tcPr>
            <w:tcW w:type="dxa" w:w="768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1、在合同实施过程中</w:t>
            </w:r>
            <w:r>
              <w:rPr>
                <w:sz w:val="24"/>
              </w:rPr>
              <w:t>甲方</w:t>
            </w:r>
            <w:r>
              <w:rPr>
                <w:sz w:val="24"/>
              </w:rPr>
              <w:t>若有需求或根据临床诊疗需要调整，增加在本采购包清单列表中其它未列明采购品名</w:t>
            </w:r>
            <w:r>
              <w:rPr>
                <w:sz w:val="24"/>
              </w:rPr>
              <w:t>（</w:t>
            </w:r>
            <w:r>
              <w:rPr>
                <w:sz w:val="24"/>
              </w:rPr>
              <w:t>其它未列明采购品名</w:t>
            </w:r>
            <w:r>
              <w:rPr>
                <w:sz w:val="24"/>
              </w:rPr>
              <w:t>不含本项目采购包</w:t>
            </w:r>
            <w:r>
              <w:rPr>
                <w:sz w:val="24"/>
              </w:rPr>
              <w:t>1及采购包2已列明的品名，</w:t>
            </w:r>
            <w:r>
              <w:rPr>
                <w:sz w:val="24"/>
              </w:rPr>
              <w:t>包括并不限于</w:t>
            </w:r>
            <w:r>
              <w:rPr>
                <w:sz w:val="24"/>
              </w:rPr>
              <w:t>膏方和打粉的中药材</w:t>
            </w:r>
            <w:r>
              <w:rPr>
                <w:sz w:val="24"/>
              </w:rPr>
              <w:t>的</w:t>
            </w:r>
            <w:r>
              <w:rPr>
                <w:sz w:val="24"/>
              </w:rPr>
              <w:t>供应</w:t>
            </w:r>
            <w:r>
              <w:rPr>
                <w:sz w:val="24"/>
              </w:rPr>
              <w:t>）</w:t>
            </w:r>
            <w:r>
              <w:rPr>
                <w:sz w:val="24"/>
              </w:rPr>
              <w:t>，经确定后以补充协议形式列明进本采购包</w:t>
            </w:r>
            <w:r>
              <w:rPr>
                <w:sz w:val="24"/>
              </w:rPr>
              <w:t>“采购清单目录”中，</w:t>
            </w:r>
            <w:r>
              <w:rPr>
                <w:sz w:val="24"/>
              </w:rPr>
              <w:t>乙方</w:t>
            </w:r>
            <w:r>
              <w:rPr>
                <w:sz w:val="24"/>
              </w:rPr>
              <w:t>应保证积极供应。</w:t>
            </w:r>
          </w:p>
          <w:p>
            <w:pPr>
              <w:pStyle w:val="null3"/>
              <w:jc w:val="both"/>
            </w:pPr>
            <w:r>
              <w:rPr>
                <w:sz w:val="24"/>
              </w:rPr>
              <w:t>2、“其它未列明采购品名”价格执行原则：</w:t>
            </w:r>
            <w:r>
              <w:rPr>
                <w:sz w:val="24"/>
              </w:rPr>
              <w:t>（</w:t>
            </w:r>
            <w:r>
              <w:rPr>
                <w:sz w:val="24"/>
              </w:rPr>
              <w:t>1</w:t>
            </w:r>
            <w:r>
              <w:rPr>
                <w:sz w:val="24"/>
              </w:rPr>
              <w:t>）</w:t>
            </w:r>
            <w:r>
              <w:rPr>
                <w:sz w:val="24"/>
              </w:rPr>
              <w:t>“其它未列明采购品名”</w:t>
            </w:r>
            <w:r>
              <w:rPr>
                <w:sz w:val="24"/>
              </w:rPr>
              <w:t>属于采购包</w:t>
            </w:r>
            <w:r>
              <w:rPr>
                <w:sz w:val="24"/>
              </w:rPr>
              <w:t>2《采购清单目录》中序号“1-201”品种的，直接按采购包2《采购清单目录》列明的“</w:t>
            </w:r>
            <w:r>
              <w:rPr>
                <w:sz w:val="24"/>
              </w:rPr>
              <w:t>医院现行单价</w:t>
            </w:r>
            <w:r>
              <w:rPr>
                <w:sz w:val="24"/>
              </w:rPr>
              <w:t>（元</w:t>
            </w:r>
            <w:r>
              <w:rPr>
                <w:sz w:val="24"/>
              </w:rPr>
              <w:t>/KG）</w:t>
            </w:r>
            <w:r>
              <w:rPr>
                <w:sz w:val="24"/>
              </w:rPr>
              <w:t>”供应；（2）</w:t>
            </w:r>
            <w:r>
              <w:rPr>
                <w:sz w:val="24"/>
              </w:rPr>
              <w:t>“其它未列明采购品名”</w:t>
            </w:r>
            <w:r>
              <w:rPr>
                <w:sz w:val="24"/>
              </w:rPr>
              <w:t>不属于采购包</w:t>
            </w:r>
            <w:r>
              <w:rPr>
                <w:sz w:val="24"/>
              </w:rPr>
              <w:t>2《采购清单目录》中序号“1-201”品种的，</w:t>
            </w:r>
            <w:r>
              <w:rPr>
                <w:sz w:val="24"/>
              </w:rPr>
              <w:t>供应价格</w:t>
            </w:r>
            <w:r>
              <w:rPr>
                <w:sz w:val="24"/>
              </w:rPr>
              <w:t>=市场价（市场价：</w:t>
            </w:r>
            <w:r>
              <w:rPr>
                <w:sz w:val="24"/>
              </w:rPr>
              <w:t>乙方</w:t>
            </w:r>
            <w:r>
              <w:rPr>
                <w:sz w:val="24"/>
              </w:rPr>
              <w:t>提供</w:t>
            </w:r>
            <w:r>
              <w:rPr>
                <w:sz w:val="24"/>
              </w:rPr>
              <w:t>3家同类医疗机构近一个月内的对应药品发票价格的平均值）。</w:t>
            </w:r>
          </w:p>
          <w:p>
            <w:pPr>
              <w:pStyle w:val="null3"/>
              <w:jc w:val="both"/>
            </w:pPr>
            <w:r>
              <w:rPr>
                <w:sz w:val="24"/>
              </w:rPr>
              <w:t>3、原则上合同有效期内“其它未列明采购品名”采购总金额不超过本项目合同包预算金额的10%。</w:t>
            </w:r>
          </w:p>
          <w:p>
            <w:pPr>
              <w:pStyle w:val="null3"/>
              <w:jc w:val="both"/>
            </w:pPr>
            <w:r>
              <w:rPr>
                <w:sz w:val="24"/>
              </w:rPr>
              <w:t>4、合同期内不得随意</w:t>
            </w:r>
            <w:r>
              <w:rPr>
                <w:sz w:val="24"/>
              </w:rPr>
              <w:t>调整</w:t>
            </w:r>
            <w:r>
              <w:rPr>
                <w:sz w:val="24"/>
              </w:rPr>
              <w:t>供应价格。如果是全国性市场调价</w:t>
            </w:r>
            <w:r>
              <w:rPr>
                <w:sz w:val="24"/>
              </w:rPr>
              <w:t>(需要提交调价申请)，应该按</w:t>
            </w:r>
            <w:r>
              <w:rPr>
                <w:sz w:val="24"/>
              </w:rPr>
              <w:t>甲方</w:t>
            </w:r>
            <w:r>
              <w:rPr>
                <w:sz w:val="24"/>
              </w:rPr>
              <w:t>相关规定执行，应至少提前一个月以书面形式告知</w:t>
            </w:r>
            <w:r>
              <w:rPr>
                <w:sz w:val="24"/>
              </w:rPr>
              <w:t>甲方</w:t>
            </w:r>
            <w:r>
              <w:rPr>
                <w:sz w:val="24"/>
              </w:rPr>
              <w:t>。</w:t>
            </w:r>
          </w:p>
          <w:p>
            <w:pPr>
              <w:pStyle w:val="null3"/>
              <w:jc w:val="both"/>
            </w:pPr>
            <w:r>
              <w:rPr>
                <w:sz w:val="24"/>
              </w:rPr>
              <w:t>5、</w:t>
            </w:r>
            <w:r>
              <w:rPr>
                <w:sz w:val="24"/>
              </w:rPr>
              <w:t>调整</w:t>
            </w:r>
            <w:r>
              <w:rPr>
                <w:sz w:val="24"/>
              </w:rPr>
              <w:t>供应价格原则</w:t>
            </w:r>
            <w:r>
              <w:rPr>
                <w:sz w:val="24"/>
              </w:rPr>
              <w:t>:调整后的供应价格=中标折扣率*市场价（市场价：</w:t>
            </w:r>
            <w:r>
              <w:rPr>
                <w:sz w:val="24"/>
              </w:rPr>
              <w:t>乙方</w:t>
            </w:r>
            <w:r>
              <w:rPr>
                <w:sz w:val="24"/>
              </w:rPr>
              <w:t>提供</w:t>
            </w:r>
            <w:r>
              <w:rPr>
                <w:sz w:val="24"/>
              </w:rPr>
              <w:t>3家同类医疗机构近一个月内的对应药品发票价格的平均值）。</w:t>
            </w:r>
            <w:r>
              <w:rPr>
                <w:sz w:val="24"/>
              </w:rPr>
              <w:t>乙方</w:t>
            </w:r>
            <w:r>
              <w:rPr>
                <w:sz w:val="24"/>
              </w:rPr>
              <w:t>同时提供进货发票、销售发票、销售合同等证明材料进行佐证，并经</w:t>
            </w:r>
            <w:r>
              <w:rPr>
                <w:sz w:val="24"/>
              </w:rPr>
              <w:t>甲方</w:t>
            </w:r>
            <w:r>
              <w:rPr>
                <w:sz w:val="24"/>
              </w:rPr>
              <w:t>按质量及价格评估、审核，形成统一意见后方可对其进行调整。如发现</w:t>
            </w:r>
            <w:r>
              <w:rPr>
                <w:sz w:val="24"/>
              </w:rPr>
              <w:t>乙方</w:t>
            </w:r>
            <w:r>
              <w:rPr>
                <w:sz w:val="24"/>
              </w:rPr>
              <w:t>所提供价格明显高于行业价格的，</w:t>
            </w:r>
            <w:r>
              <w:rPr>
                <w:sz w:val="24"/>
              </w:rPr>
              <w:t>甲方</w:t>
            </w:r>
            <w:r>
              <w:rPr>
                <w:sz w:val="24"/>
              </w:rPr>
              <w:t>有权对其提出质疑并调整价格，供货服务价应保持长期稳定，</w:t>
            </w:r>
            <w:r>
              <w:rPr>
                <w:sz w:val="24"/>
              </w:rPr>
              <w:t>乙方</w:t>
            </w:r>
            <w:r>
              <w:rPr>
                <w:sz w:val="24"/>
              </w:rPr>
              <w:t>不得因市场价格波动等原因拒绝提供供货服务。</w:t>
            </w:r>
          </w:p>
          <w:p>
            <w:pPr>
              <w:pStyle w:val="null3"/>
              <w:jc w:val="both"/>
            </w:pPr>
            <w:r>
              <w:rPr>
                <w:sz w:val="24"/>
              </w:rPr>
              <w:t>6、</w:t>
            </w:r>
            <w:r>
              <w:rPr>
                <w:sz w:val="24"/>
              </w:rPr>
              <w:t>乙方产品的供货价应做到大小包装同价，但应按甲方每批次订单的要求供应具体的包装，不得擅自更换包装，否则甲方有权拒收。</w:t>
            </w:r>
          </w:p>
        </w:tc>
      </w:tr>
    </w:tbl>
    <w:p>
      <w:pPr>
        <w:pStyle w:val="null3"/>
        <w:jc w:val="both"/>
      </w:pPr>
      <w:r>
        <w:rPr>
          <w:sz w:val="24"/>
        </w:rPr>
        <w:t>（</w:t>
      </w:r>
      <w:r>
        <w:rPr>
          <w:sz w:val="24"/>
        </w:rPr>
        <w:t>2）智慧中药房建设服务</w:t>
      </w:r>
    </w:p>
    <w:p>
      <w:pPr>
        <w:pStyle w:val="null3"/>
        <w:ind w:firstLine="420"/>
        <w:jc w:val="both"/>
      </w:pPr>
      <w:r>
        <w:rPr>
          <w:sz w:val="24"/>
        </w:rPr>
        <w:t>①自动调剂设备的安装调试、运输、保管、技术培训等服务内容；</w:t>
      </w:r>
    </w:p>
    <w:p>
      <w:pPr>
        <w:pStyle w:val="null3"/>
        <w:ind w:firstLine="420"/>
        <w:jc w:val="both"/>
      </w:pPr>
      <w:r>
        <w:rPr>
          <w:sz w:val="24"/>
        </w:rPr>
        <w:t>②自动调剂设备相关软件系统的安装调试、维保、迭代升级、技术培训等服务内容；</w:t>
      </w:r>
    </w:p>
    <w:p>
      <w:pPr>
        <w:pStyle w:val="null3"/>
        <w:ind w:firstLine="420"/>
        <w:jc w:val="both"/>
      </w:pPr>
      <w:r>
        <w:rPr>
          <w:sz w:val="24"/>
        </w:rPr>
        <w:t>③与中药饮片全流程溯源供应管理系统、HIS系统等的有机对接；</w:t>
      </w:r>
    </w:p>
    <w:p>
      <w:pPr>
        <w:pStyle w:val="null3"/>
        <w:ind w:firstLine="420"/>
        <w:jc w:val="both"/>
      </w:pPr>
      <w:r>
        <w:rPr>
          <w:sz w:val="24"/>
        </w:rPr>
        <w:t>④根据采购需求要求及协议履行维护、售后服务等职责；</w:t>
      </w:r>
    </w:p>
    <w:p>
      <w:pPr>
        <w:pStyle w:val="null3"/>
        <w:ind w:firstLine="420"/>
        <w:jc w:val="both"/>
      </w:pPr>
      <w:r>
        <w:rPr>
          <w:sz w:val="24"/>
        </w:rPr>
        <w:t>⑤乙方</w:t>
      </w:r>
      <w:r>
        <w:rPr>
          <w:sz w:val="24"/>
        </w:rPr>
        <w:t>为本项目自行投入的设备，资产所属权归</w:t>
      </w:r>
      <w:r>
        <w:rPr>
          <w:sz w:val="24"/>
          <w:b/>
        </w:rPr>
        <w:t>乙方</w:t>
      </w:r>
      <w:r>
        <w:rPr>
          <w:sz w:val="24"/>
        </w:rPr>
        <w:t>所有</w:t>
      </w:r>
      <w:r>
        <w:rPr>
          <w:sz w:val="24"/>
        </w:rPr>
        <w:t>。</w:t>
      </w:r>
    </w:p>
    <w:p>
      <w:pPr>
        <w:pStyle w:val="null3"/>
        <w:ind w:firstLine="420"/>
        <w:jc w:val="both"/>
      </w:pPr>
      <w:r>
        <w:rPr>
          <w:sz w:val="24"/>
        </w:rPr>
        <w:t>⑥按采购文件要求提供相关智慧中药房的运维服务等。</w:t>
      </w:r>
    </w:p>
    <w:p>
      <w:pPr>
        <w:pStyle w:val="null3"/>
        <w:ind w:firstLine="420"/>
        <w:jc w:val="both"/>
      </w:pPr>
      <w:r>
        <w:rPr>
          <w:sz w:val="24"/>
        </w:rPr>
        <w:t>⑦投入智慧中药房建设服务的设备清单为：</w:t>
      </w:r>
      <w:r>
        <w:rPr>
          <w:sz w:val="21"/>
          <w:u w:val="single"/>
        </w:rPr>
        <w:t xml:space="preserve">                 </w:t>
      </w:r>
      <w:r>
        <w:rPr>
          <w:sz w:val="21"/>
        </w:rPr>
        <w:t xml:space="preserve">    </w:t>
      </w:r>
    </w:p>
    <w:p>
      <w:pPr>
        <w:pStyle w:val="null3"/>
        <w:jc w:val="both"/>
      </w:pPr>
      <w:r>
        <w:rPr>
          <w:sz w:val="24"/>
          <w:b/>
        </w:rPr>
        <w:t>2、合同服务期、服务地点</w:t>
      </w:r>
    </w:p>
    <w:p>
      <w:pPr>
        <w:pStyle w:val="null3"/>
        <w:ind w:firstLine="420"/>
        <w:jc w:val="both"/>
      </w:pPr>
      <w:r>
        <w:rPr>
          <w:sz w:val="24"/>
        </w:rPr>
        <w:t>2.1合同服务期限：202</w:t>
      </w:r>
      <w:r>
        <w:rPr>
          <w:sz w:val="24"/>
        </w:rPr>
        <w:t>5</w:t>
      </w:r>
      <w:r>
        <w:rPr>
          <w:sz w:val="24"/>
        </w:rPr>
        <w:t>年</w:t>
      </w:r>
      <w:r>
        <w:rPr>
          <w:sz w:val="24"/>
        </w:rPr>
        <w:t xml:space="preserve">   </w:t>
      </w:r>
      <w:r>
        <w:rPr>
          <w:sz w:val="24"/>
        </w:rPr>
        <w:t>月</w:t>
      </w:r>
      <w:r>
        <w:rPr>
          <w:sz w:val="24"/>
        </w:rPr>
        <w:t xml:space="preserve">   </w:t>
      </w:r>
      <w:r>
        <w:rPr>
          <w:sz w:val="24"/>
        </w:rPr>
        <w:t>日至</w:t>
      </w:r>
      <w:r>
        <w:rPr>
          <w:sz w:val="24"/>
        </w:rPr>
        <w:t xml:space="preserve">     </w:t>
      </w:r>
      <w:r>
        <w:rPr>
          <w:sz w:val="24"/>
        </w:rPr>
        <w:t>年</w:t>
      </w:r>
      <w:r>
        <w:rPr>
          <w:sz w:val="24"/>
        </w:rPr>
        <w:t xml:space="preserve">    </w:t>
      </w:r>
      <w:r>
        <w:rPr>
          <w:sz w:val="24"/>
        </w:rPr>
        <w:t>月</w:t>
      </w:r>
      <w:r>
        <w:rPr>
          <w:sz w:val="24"/>
        </w:rPr>
        <w:t xml:space="preserve">    </w:t>
      </w:r>
      <w:r>
        <w:rPr>
          <w:sz w:val="24"/>
        </w:rPr>
        <w:t>日</w:t>
      </w:r>
    </w:p>
    <w:p>
      <w:pPr>
        <w:pStyle w:val="null3"/>
        <w:ind w:firstLine="420"/>
        <w:jc w:val="both"/>
      </w:pPr>
      <w:r>
        <w:rPr>
          <w:sz w:val="24"/>
        </w:rPr>
        <w:t>自合同签订之日起</w:t>
      </w:r>
      <w:r>
        <w:rPr>
          <w:sz w:val="24"/>
        </w:rPr>
        <w:t>3年，（合同的第1年为试用期，第1年期满后，甲方对乙方的履约情况进行评估，一年内的月度考核A级以下次数小于3次的，视为通过评估，通过评估后甲方与乙方继续执行后2年合同；如果甲方对乙方的履约情况不满意，则甲方有权解除合同，并对该项目重新开展采购活动，由此造成的一切损失由乙方自行承担），本采购包为按需不定时供应服务项目，乙方应按照甲方的采购需求数量，做到分批分次不定时送货，最终采购数量以实际为准，按甲方下达计划中列明饮片的品种、规格、产地和数量，务必在48小时内送至甲方指定地点，急需品种在24小时内送达。甲方对最终采购数量及金额等均不作任何保证或承诺。供应服务期结束或采购累计金额达到本采购包采购预算，合同终止（按先达到的为准）。</w:t>
      </w:r>
    </w:p>
    <w:p>
      <w:pPr>
        <w:pStyle w:val="null3"/>
        <w:ind w:firstLine="420"/>
        <w:jc w:val="both"/>
      </w:pPr>
      <w:r>
        <w:rPr>
          <w:sz w:val="24"/>
        </w:rPr>
        <w:t>2.2服务地点为甲方指定地点</w:t>
      </w:r>
    </w:p>
    <w:p>
      <w:pPr>
        <w:pStyle w:val="null3"/>
        <w:ind w:firstLine="420"/>
        <w:jc w:val="both"/>
      </w:pPr>
      <w:r>
        <w:rPr>
          <w:sz w:val="24"/>
        </w:rPr>
        <w:t>2.3其它说明：</w:t>
      </w:r>
    </w:p>
    <w:p>
      <w:pPr>
        <w:pStyle w:val="null3"/>
        <w:ind w:firstLine="420"/>
        <w:jc w:val="both"/>
      </w:pPr>
      <w:r>
        <w:rPr>
          <w:sz w:val="24"/>
        </w:rPr>
        <w:t>①</w:t>
      </w:r>
      <w:r>
        <w:rPr>
          <w:sz w:val="24"/>
        </w:rPr>
        <w:t>合同执行期间如遇国家或上级部门重大政策调整影响（如：政府组织进行统一集中招标采购</w:t>
      </w:r>
      <w:r>
        <w:rPr>
          <w:sz w:val="24"/>
        </w:rPr>
        <w:t>、</w:t>
      </w:r>
      <w:r>
        <w:rPr>
          <w:sz w:val="24"/>
        </w:rPr>
        <w:t>项目所涉及品种纳入国谈</w:t>
      </w:r>
      <w:r>
        <w:rPr>
          <w:sz w:val="24"/>
        </w:rPr>
        <w:t>等），</w:t>
      </w:r>
      <w:r>
        <w:rPr>
          <w:sz w:val="24"/>
        </w:rPr>
        <w:t>甲方</w:t>
      </w:r>
      <w:r>
        <w:rPr>
          <w:sz w:val="24"/>
        </w:rPr>
        <w:t>和</w:t>
      </w:r>
      <w:r>
        <w:rPr>
          <w:sz w:val="24"/>
        </w:rPr>
        <w:t>乙方</w:t>
      </w:r>
      <w:r>
        <w:rPr>
          <w:sz w:val="24"/>
        </w:rPr>
        <w:t>均应遵守国家或上级部门的规定，在未违反招标原则及政策规定下双方协商签订补充协议或无条件终止合同并执行相关政策文件，双方均不负赔偿责任；</w:t>
      </w:r>
    </w:p>
    <w:p>
      <w:pPr>
        <w:pStyle w:val="null3"/>
        <w:ind w:firstLine="420"/>
        <w:jc w:val="both"/>
      </w:pPr>
      <w:r>
        <w:rPr>
          <w:sz w:val="24"/>
        </w:rPr>
        <w:t>③</w:t>
      </w:r>
      <w:r>
        <w:rPr>
          <w:sz w:val="24"/>
        </w:rPr>
        <w:t>合同终止条件包括：情况一：服务期限内结算金额累计达到采购预算金额时，合同终止。情况二：合同服务期满时，结算金额累计未达到采购预算金额的，据实结算，合同终止。</w:t>
      </w:r>
    </w:p>
    <w:p>
      <w:pPr>
        <w:pStyle w:val="null3"/>
        <w:jc w:val="both"/>
      </w:pPr>
      <w:r>
        <w:rPr>
          <w:sz w:val="24"/>
          <w:b/>
        </w:rPr>
        <w:t>3、质量及服务要求</w:t>
      </w:r>
    </w:p>
    <w:p>
      <w:pPr>
        <w:pStyle w:val="null3"/>
        <w:ind w:firstLine="420"/>
        <w:jc w:val="both"/>
      </w:pPr>
      <w:r>
        <w:rPr>
          <w:sz w:val="24"/>
        </w:rPr>
        <w:t>3.1生产企业制定有严格的内控药品标准（包括原料、各单元工艺环节物料、中药饮片成品检验标准及过程控制指标），乙方需提供相关证明材料以及药品质控方案以明确生产全过程质量控制的措施、关键质控点及相关质量要求，使作为初始原料的中药材、提取用原料的饮片、制剂用原料的中间体符合相关部门规定标准，保证中药饮片的质量。</w:t>
      </w:r>
    </w:p>
    <w:p>
      <w:pPr>
        <w:pStyle w:val="null3"/>
        <w:ind w:firstLine="420"/>
        <w:jc w:val="both"/>
      </w:pPr>
      <w:r>
        <w:rPr>
          <w:sz w:val="24"/>
        </w:rPr>
        <w:t>3.2乙方提供的中药饮片能严格执行现行版《中华人民共和国药典》、《广东省中药炮制规范》、《广东省中药材标准》、各省中药材标准和炮制规范等的标准（若有最新文件，则以最新文件规定为准），中药饮片规格应符合国家中医药管理局等相关要求，能满足甲方的用药习惯。</w:t>
      </w:r>
    </w:p>
    <w:p>
      <w:pPr>
        <w:pStyle w:val="null3"/>
        <w:ind w:firstLine="420"/>
        <w:jc w:val="both"/>
      </w:pPr>
      <w:r>
        <w:rPr>
          <w:sz w:val="24"/>
        </w:rPr>
        <w:t>3.3生产企业须有符合中药传统用药习惯的炮制生产线，有完善的炮制生产工艺，提供的炮制品种数量丰富，提供的炮制品种生产工艺规程完善详实，生产记录完整规范。</w:t>
      </w:r>
    </w:p>
    <w:p>
      <w:pPr>
        <w:pStyle w:val="null3"/>
        <w:ind w:firstLine="420"/>
        <w:jc w:val="both"/>
      </w:pPr>
      <w:r>
        <w:rPr>
          <w:sz w:val="24"/>
        </w:rPr>
        <w:t>3.4乙方与甲方签订“质量保证协议书”，并向甲方提供每一批中药饮片的质检报告。</w:t>
      </w:r>
    </w:p>
    <w:p>
      <w:pPr>
        <w:pStyle w:val="null3"/>
        <w:ind w:firstLine="420"/>
        <w:jc w:val="both"/>
      </w:pPr>
      <w:r>
        <w:rPr>
          <w:sz w:val="24"/>
        </w:rPr>
        <w:t>3.5中药饮片的有效期应符合甲方药品入库验收标准，以保证药品质量。</w:t>
      </w:r>
    </w:p>
    <w:p>
      <w:pPr>
        <w:pStyle w:val="null3"/>
        <w:ind w:firstLine="420"/>
        <w:jc w:val="both"/>
      </w:pPr>
      <w:r>
        <w:rPr>
          <w:sz w:val="24"/>
        </w:rPr>
        <w:t>3.6产地要求：乙方需制定严格的产品质量标准控制体系，确保药材来源稳定可靠。</w:t>
      </w:r>
    </w:p>
    <w:p>
      <w:pPr>
        <w:pStyle w:val="null3"/>
        <w:ind w:firstLine="420"/>
        <w:jc w:val="both"/>
      </w:pPr>
      <w:r>
        <w:rPr>
          <w:sz w:val="24"/>
        </w:rPr>
        <w:t>3.7国药准字号的中药饮片需要提供相关国药准字号文件。</w:t>
      </w:r>
    </w:p>
    <w:p>
      <w:pPr>
        <w:pStyle w:val="null3"/>
        <w:ind w:firstLine="426"/>
        <w:jc w:val="both"/>
      </w:pPr>
      <w:r>
        <w:rPr>
          <w:sz w:val="24"/>
        </w:rPr>
        <w:t>…………………………………</w:t>
      </w:r>
    </w:p>
    <w:p>
      <w:pPr>
        <w:pStyle w:val="null3"/>
        <w:ind w:firstLine="426"/>
        <w:jc w:val="both"/>
      </w:pPr>
      <w:r>
        <w:rPr>
          <w:sz w:val="24"/>
        </w:rPr>
        <w:t>…………………………………</w:t>
      </w:r>
    </w:p>
    <w:p>
      <w:pPr>
        <w:pStyle w:val="null3"/>
        <w:jc w:val="both"/>
      </w:pPr>
      <w:r>
        <w:rPr>
          <w:sz w:val="24"/>
          <w:b/>
        </w:rPr>
        <w:t>4、服务送货方式、包装及费用</w:t>
      </w:r>
    </w:p>
    <w:p>
      <w:pPr>
        <w:pStyle w:val="null3"/>
        <w:jc w:val="both"/>
      </w:pPr>
      <w:r>
        <w:rPr>
          <w:sz w:val="24"/>
        </w:rPr>
        <w:t xml:space="preserve">   </w:t>
      </w:r>
      <w:r>
        <w:rPr>
          <w:sz w:val="24"/>
        </w:rPr>
        <w:t>乙方应当保证其配送的全部中药饮片都按照标准进行包装，以适应于远距离运输、防潮、防震、防锈等要求，确保中药饮片安全无损地运抵交货地点，且所有费用由乙方负责。凡中药饮片验收通过前（包括不限于中药饮片运输等过程）的风险（包括不限于毁损灭失等）、损失和由此产生的费用均由乙方承担。</w:t>
      </w:r>
    </w:p>
    <w:p>
      <w:pPr>
        <w:pStyle w:val="null3"/>
        <w:jc w:val="both"/>
      </w:pPr>
      <w:r>
        <w:rPr>
          <w:sz w:val="24"/>
          <w:b/>
        </w:rPr>
        <w:t>5、验收标准及方式</w:t>
      </w:r>
    </w:p>
    <w:p>
      <w:pPr>
        <w:pStyle w:val="null3"/>
        <w:ind w:firstLine="420"/>
        <w:jc w:val="both"/>
      </w:pPr>
      <w:r>
        <w:rPr>
          <w:sz w:val="24"/>
        </w:rPr>
        <w:t>按批次，按行业及国家标准、采购要求及投标时提供的样品标准进行验收。</w:t>
      </w:r>
    </w:p>
    <w:p>
      <w:pPr>
        <w:pStyle w:val="null3"/>
        <w:ind w:firstLine="420"/>
        <w:jc w:val="both"/>
      </w:pPr>
      <w:r>
        <w:rPr>
          <w:sz w:val="24"/>
        </w:rPr>
        <w:t>…………………………………</w:t>
      </w:r>
    </w:p>
    <w:p>
      <w:pPr>
        <w:pStyle w:val="null3"/>
        <w:jc w:val="both"/>
      </w:pPr>
      <w:r>
        <w:rPr>
          <w:sz w:val="24"/>
          <w:b/>
        </w:rPr>
        <w:t>6、结算方式</w:t>
      </w:r>
    </w:p>
    <w:p>
      <w:pPr>
        <w:pStyle w:val="null3"/>
        <w:jc w:val="both"/>
      </w:pPr>
      <w:r>
        <w:rPr>
          <w:sz w:val="24"/>
        </w:rPr>
        <w:t>（</w:t>
      </w:r>
      <w:r>
        <w:rPr>
          <w:sz w:val="24"/>
        </w:rPr>
        <w:t>1）</w:t>
      </w:r>
      <w:r>
        <w:rPr>
          <w:sz w:val="24"/>
        </w:rPr>
        <w:t>中药饮片验收合格后，</w:t>
      </w:r>
      <w:r>
        <w:rPr>
          <w:sz w:val="24"/>
        </w:rPr>
        <w:t>甲方</w:t>
      </w:r>
      <w:r>
        <w:rPr>
          <w:sz w:val="24"/>
        </w:rPr>
        <w:t>应以实际确认数量为准，按月对账，凭</w:t>
      </w:r>
      <w:r>
        <w:rPr>
          <w:sz w:val="24"/>
          <w:b/>
        </w:rPr>
        <w:t>乙方</w:t>
      </w:r>
      <w:r>
        <w:rPr>
          <w:sz w:val="24"/>
        </w:rPr>
        <w:t>开具的有效发票支付费用，</w:t>
      </w:r>
      <w:r>
        <w:rPr>
          <w:sz w:val="24"/>
        </w:rPr>
        <w:t>6</w:t>
      </w:r>
      <w:r>
        <w:rPr>
          <w:sz w:val="24"/>
        </w:rPr>
        <w:t>个月内付清该批货款（如</w:t>
      </w:r>
      <w:r>
        <w:rPr>
          <w:sz w:val="24"/>
          <w:b/>
        </w:rPr>
        <w:t>乙方</w:t>
      </w:r>
      <w:r>
        <w:rPr>
          <w:sz w:val="24"/>
        </w:rPr>
        <w:t>为中小企业，则按中小企业相关政策执行）</w:t>
      </w:r>
      <w:r>
        <w:rPr>
          <w:sz w:val="24"/>
        </w:rPr>
        <w:t>；（</w:t>
      </w:r>
      <w:r>
        <w:rPr>
          <w:sz w:val="24"/>
        </w:rPr>
        <w:t>2</w:t>
      </w:r>
      <w:r>
        <w:rPr>
          <w:sz w:val="24"/>
        </w:rPr>
        <w:t>）</w:t>
      </w:r>
      <w:r>
        <w:rPr>
          <w:sz w:val="24"/>
        </w:rPr>
        <w:t>每年支付</w:t>
      </w:r>
      <w:r>
        <w:rPr>
          <w:sz w:val="24"/>
        </w:rPr>
        <w:t>100000.00元</w:t>
      </w:r>
      <w:r>
        <w:rPr>
          <w:sz w:val="24"/>
        </w:rPr>
        <w:t>智慧中药房</w:t>
      </w:r>
      <w:r>
        <w:rPr>
          <w:sz w:val="24"/>
        </w:rPr>
        <w:t>运维服务费（每月</w:t>
      </w:r>
      <w:r>
        <w:rPr>
          <w:sz w:val="24"/>
        </w:rPr>
        <w:t>智慧中药房</w:t>
      </w:r>
      <w:r>
        <w:rPr>
          <w:sz w:val="24"/>
        </w:rPr>
        <w:t>运维服务费</w:t>
      </w:r>
      <w:r>
        <w:rPr>
          <w:sz w:val="24"/>
        </w:rPr>
        <w:t>=100000.00元/12），12</w:t>
      </w:r>
      <w:r>
        <w:rPr>
          <w:sz w:val="24"/>
        </w:rPr>
        <w:t>个月内</w:t>
      </w:r>
      <w:r>
        <w:rPr>
          <w:sz w:val="24"/>
        </w:rPr>
        <w:t>付清；（</w:t>
      </w:r>
      <w:r>
        <w:rPr>
          <w:sz w:val="24"/>
        </w:rPr>
        <w:t>3）</w:t>
      </w:r>
      <w:r>
        <w:rPr>
          <w:sz w:val="24"/>
        </w:rPr>
        <w:t>从收取发票日起算，对于符合支付条件的，</w:t>
      </w:r>
      <w:r>
        <w:rPr>
          <w:sz w:val="24"/>
        </w:rPr>
        <w:t>甲方</w:t>
      </w:r>
      <w:r>
        <w:rPr>
          <w:sz w:val="24"/>
        </w:rPr>
        <w:t>按相关规定流程及时限完成结算和支付工作。</w:t>
      </w:r>
    </w:p>
    <w:p>
      <w:pPr>
        <w:pStyle w:val="null3"/>
        <w:jc w:val="both"/>
      </w:pPr>
      <w:r>
        <w:rPr>
          <w:sz w:val="24"/>
          <w:b/>
        </w:rPr>
        <w:t>7、履约保证金</w:t>
      </w:r>
    </w:p>
    <w:p>
      <w:pPr>
        <w:pStyle w:val="null3"/>
        <w:ind w:firstLine="420"/>
        <w:jc w:val="both"/>
      </w:pPr>
      <w:r>
        <w:rPr>
          <w:sz w:val="24"/>
        </w:rPr>
        <w:t>7.1履约保证金为中标金额的5%。合同签订后10个工作日内，乙方以非现金方式（可选电汇、汇票、支票、保函等，如选用保函形</w:t>
      </w:r>
      <w:r>
        <w:rPr>
          <w:sz w:val="24"/>
        </w:rPr>
        <w:t>式，保函出具机构原则上应在甲方所在城市范围内且有实体营业点）缴纳或提交履约保证金。</w:t>
      </w:r>
    </w:p>
    <w:p>
      <w:pPr>
        <w:pStyle w:val="null3"/>
        <w:ind w:firstLine="420"/>
        <w:jc w:val="both"/>
      </w:pPr>
      <w:r>
        <w:rPr>
          <w:sz w:val="24"/>
        </w:rPr>
        <w:t>7.2履约保证金的退还：</w:t>
      </w:r>
    </w:p>
    <w:p>
      <w:pPr>
        <w:pStyle w:val="null3"/>
        <w:ind w:firstLine="420"/>
        <w:jc w:val="both"/>
      </w:pPr>
      <w:r>
        <w:rPr>
          <w:sz w:val="24"/>
        </w:rPr>
        <w:t>7.2.1如乙方选择电汇、汇票或支票的方式向甲方支付履约保证金的，在乙方履行项目期间内，不存在任何违约行为，待本项目履约服务结束并考核通过后，乙方出具履约保证金返还申请，甲方60日内全额退还履约保证金；</w:t>
      </w:r>
    </w:p>
    <w:p>
      <w:pPr>
        <w:pStyle w:val="null3"/>
        <w:ind w:firstLine="420"/>
        <w:jc w:val="both"/>
      </w:pPr>
      <w:r>
        <w:rPr>
          <w:sz w:val="24"/>
        </w:rPr>
        <w:t>当发生下列情况之一时</w:t>
      </w:r>
      <w:r>
        <w:rPr>
          <w:sz w:val="24"/>
        </w:rPr>
        <w:t>:①有明显证据证明乙方未履行本合同约定的；②乙方有明显过错致甲方造成损失的。甲方有权根据乙方违约及问题的严重程度相应全部或部分扣减履约保证金，若履约保证金不足以弥补乙方给甲方带来的损失的，乙方应在收到甲方书面通知后5日内补足因此给甲方造成的损失额；</w:t>
      </w:r>
    </w:p>
    <w:p>
      <w:pPr>
        <w:pStyle w:val="null3"/>
        <w:jc w:val="both"/>
      </w:pPr>
      <w:r>
        <w:rPr>
          <w:sz w:val="24"/>
        </w:rPr>
        <w:t>7.2.2如乙方选择开具履约保函给甲方，在乙方履行项目期间内，不存在任何违约行为，待本项目履约服务结束并考核通过后，乙方出具履约保证金返还申请，甲方在收到乙方出具的银行保函原件退还申请后,一个月内退还保函原件给乙方；</w:t>
      </w:r>
    </w:p>
    <w:p>
      <w:pPr>
        <w:pStyle w:val="null3"/>
        <w:ind w:firstLine="420"/>
        <w:jc w:val="both"/>
      </w:pPr>
      <w:r>
        <w:rPr>
          <w:sz w:val="24"/>
        </w:rPr>
        <w:t>当发生下列情况之一时</w:t>
      </w:r>
      <w:r>
        <w:rPr>
          <w:sz w:val="24"/>
        </w:rPr>
        <w:t>:①有明显证据证明乙方未履行本合同约定的；②乙方有明显过错致甲方造成损失的。甲方有权不予退还履约保证金,并通过举证鉴定后，凭保函原件和举证鉴定材料到开函银行领取履约保证金。</w:t>
      </w:r>
    </w:p>
    <w:p>
      <w:pPr>
        <w:pStyle w:val="null3"/>
        <w:ind w:firstLine="371"/>
        <w:jc w:val="both"/>
      </w:pPr>
      <w:r>
        <w:rPr>
          <w:sz w:val="24"/>
        </w:rPr>
        <w:t>……………………………………</w:t>
      </w:r>
    </w:p>
    <w:p>
      <w:pPr>
        <w:pStyle w:val="null3"/>
        <w:jc w:val="both"/>
      </w:pPr>
      <w:r>
        <w:rPr>
          <w:sz w:val="24"/>
          <w:b/>
        </w:rPr>
        <w:t>8、双方权利与义务</w:t>
      </w:r>
    </w:p>
    <w:p>
      <w:pPr>
        <w:pStyle w:val="null3"/>
        <w:ind w:firstLine="371"/>
        <w:jc w:val="both"/>
      </w:pPr>
      <w:r>
        <w:rPr>
          <w:sz w:val="24"/>
          <w:b/>
        </w:rPr>
        <w:t>8.1甲方权利与义务</w:t>
      </w:r>
    </w:p>
    <w:p>
      <w:pPr>
        <w:pStyle w:val="null3"/>
        <w:ind w:firstLine="371"/>
        <w:jc w:val="both"/>
      </w:pPr>
      <w:r>
        <w:rPr>
          <w:sz w:val="24"/>
        </w:rPr>
        <w:t>……………………………………</w:t>
      </w:r>
    </w:p>
    <w:p>
      <w:pPr>
        <w:pStyle w:val="null3"/>
        <w:ind w:firstLine="371"/>
        <w:jc w:val="both"/>
      </w:pPr>
      <w:r>
        <w:rPr>
          <w:sz w:val="24"/>
          <w:b/>
        </w:rPr>
        <w:t>8.2乙方权利与义务</w:t>
      </w:r>
    </w:p>
    <w:p>
      <w:pPr>
        <w:pStyle w:val="null3"/>
        <w:ind w:firstLine="371"/>
        <w:jc w:val="both"/>
      </w:pPr>
      <w:r>
        <w:rPr>
          <w:sz w:val="24"/>
        </w:rPr>
        <w:t>……………………………………</w:t>
      </w:r>
    </w:p>
    <w:p>
      <w:pPr>
        <w:pStyle w:val="null3"/>
        <w:jc w:val="both"/>
      </w:pPr>
      <w:r>
        <w:rPr>
          <w:sz w:val="24"/>
          <w:b/>
        </w:rPr>
        <w:t>9、售后服务</w:t>
      </w:r>
    </w:p>
    <w:p>
      <w:pPr>
        <w:pStyle w:val="null3"/>
        <w:ind w:firstLine="420"/>
        <w:jc w:val="both"/>
      </w:pPr>
      <w:r>
        <w:rPr>
          <w:sz w:val="24"/>
        </w:rPr>
        <w:t>9.1乙方应按照国家有关法律、法规、规章和“三包”规定提供售后服务。售后服务及质保条件等不得低于国家和行业主管部门制定的有关标准。</w:t>
      </w:r>
    </w:p>
    <w:p>
      <w:pPr>
        <w:pStyle w:val="null3"/>
        <w:ind w:firstLine="420"/>
        <w:jc w:val="both"/>
      </w:pPr>
      <w:r>
        <w:rPr>
          <w:sz w:val="24"/>
        </w:rPr>
        <w:t>9.2乙方须具有相关技术人员，乙方接到甲方售后咨询应在2小时内有专人答复，若需要现场解决应安排专人24小时内到达，售后服务方式均为乙方上门服务。</w:t>
      </w:r>
    </w:p>
    <w:p>
      <w:pPr>
        <w:pStyle w:val="null3"/>
        <w:ind w:firstLine="420"/>
        <w:jc w:val="both"/>
      </w:pPr>
      <w:r>
        <w:rPr>
          <w:sz w:val="24"/>
        </w:rPr>
        <w:t>…………………………………</w:t>
      </w:r>
    </w:p>
    <w:p>
      <w:pPr>
        <w:pStyle w:val="null3"/>
        <w:jc w:val="both"/>
      </w:pPr>
      <w:r>
        <w:rPr>
          <w:sz w:val="24"/>
          <w:b/>
        </w:rPr>
        <w:t>10、保密条款</w:t>
      </w:r>
    </w:p>
    <w:p>
      <w:pPr>
        <w:pStyle w:val="null3"/>
        <w:ind w:firstLine="420"/>
        <w:jc w:val="both"/>
      </w:pPr>
      <w:r>
        <w:rPr>
          <w:sz w:val="24"/>
        </w:rPr>
        <w:t>…………………………………</w:t>
      </w:r>
    </w:p>
    <w:p>
      <w:pPr>
        <w:pStyle w:val="null3"/>
        <w:jc w:val="both"/>
      </w:pPr>
      <w:r>
        <w:rPr>
          <w:sz w:val="24"/>
          <w:b/>
        </w:rPr>
        <w:t>11、违约责任</w:t>
      </w:r>
    </w:p>
    <w:p>
      <w:pPr>
        <w:pStyle w:val="null3"/>
        <w:ind w:firstLine="371"/>
        <w:jc w:val="both"/>
      </w:pPr>
      <w:r>
        <w:rPr>
          <w:sz w:val="24"/>
        </w:rPr>
        <w:t>……………………………………………………….</w:t>
      </w:r>
    </w:p>
    <w:p>
      <w:pPr>
        <w:pStyle w:val="null3"/>
        <w:jc w:val="both"/>
      </w:pPr>
      <w:r>
        <w:rPr>
          <w:sz w:val="24"/>
          <w:b/>
        </w:rPr>
        <w:t>12、合同终止</w:t>
      </w:r>
    </w:p>
    <w:p>
      <w:pPr>
        <w:pStyle w:val="null3"/>
        <w:ind w:firstLine="371"/>
        <w:jc w:val="both"/>
      </w:pPr>
      <w:r>
        <w:rPr>
          <w:sz w:val="24"/>
        </w:rPr>
        <w:t>12.1乙方有下列情形之一的，甲方有权单方面终止合同,给甲方造成实际经济损失的，乙方还应赔偿给甲方造成的损失：</w:t>
      </w:r>
    </w:p>
    <w:p>
      <w:pPr>
        <w:pStyle w:val="null3"/>
        <w:ind w:firstLine="371"/>
        <w:jc w:val="both"/>
      </w:pPr>
      <w:r>
        <w:rPr>
          <w:sz w:val="24"/>
        </w:rPr>
        <w:t>12.1.1未经甲方书面同意，将合同的部分和全部转让或分包给第三方。</w:t>
      </w:r>
    </w:p>
    <w:p>
      <w:pPr>
        <w:pStyle w:val="null3"/>
        <w:ind w:firstLine="371"/>
        <w:jc w:val="both"/>
      </w:pPr>
      <w:r>
        <w:rPr>
          <w:sz w:val="24"/>
        </w:rPr>
        <w:t>12.1.2合同履行过程中出现侵犯他人合法权益的事项，包括但不限于知识产权、人身财产权益等。</w:t>
      </w:r>
    </w:p>
    <w:p>
      <w:pPr>
        <w:pStyle w:val="null3"/>
        <w:ind w:firstLine="371"/>
        <w:jc w:val="both"/>
      </w:pPr>
      <w:r>
        <w:rPr>
          <w:sz w:val="24"/>
        </w:rPr>
        <w:t>12.1.3未履行本合同约定的其他义务的,经甲方催告后30个自然日内仍未整改的。</w:t>
      </w:r>
    </w:p>
    <w:p>
      <w:pPr>
        <w:pStyle w:val="null3"/>
        <w:ind w:firstLine="371"/>
        <w:jc w:val="both"/>
      </w:pPr>
      <w:r>
        <w:rPr>
          <w:sz w:val="24"/>
        </w:rPr>
        <w:t>…………………………………………………</w:t>
      </w:r>
    </w:p>
    <w:p>
      <w:pPr>
        <w:pStyle w:val="null3"/>
        <w:jc w:val="both"/>
      </w:pPr>
      <w:r>
        <w:rPr>
          <w:sz w:val="24"/>
          <w:b/>
        </w:rPr>
        <w:t>13、不可抗力</w:t>
      </w:r>
    </w:p>
    <w:p>
      <w:pPr>
        <w:pStyle w:val="null3"/>
        <w:ind w:firstLine="371"/>
        <w:jc w:val="both"/>
      </w:pPr>
      <w:r>
        <w:rPr>
          <w:sz w:val="24"/>
        </w:rPr>
        <w:t>13.1不可抗力指战争、严重火灾、洪水、台风、地震等或其它双方认定的不可抗力事件。</w:t>
      </w:r>
    </w:p>
    <w:p>
      <w:pPr>
        <w:pStyle w:val="null3"/>
        <w:ind w:firstLine="371"/>
        <w:jc w:val="both"/>
      </w:pPr>
      <w:r>
        <w:rPr>
          <w:sz w:val="24"/>
        </w:rPr>
        <w:t>13.2签约双方中任何一方由于不可抗力影响合同执行时，发生不可抗力一方应尽快将事故通知另一方。在此情况下，乙方仍然有责任采取必要的措施加速供货，双方应通过友好协商尽快解决本合同的执行问题。</w:t>
      </w:r>
    </w:p>
    <w:p>
      <w:pPr>
        <w:pStyle w:val="null3"/>
        <w:ind w:firstLine="371"/>
        <w:jc w:val="both"/>
      </w:pPr>
      <w:r>
        <w:rPr>
          <w:sz w:val="24"/>
        </w:rPr>
        <w:t>13.3甲乙双方同意在合同期内，如因省市政策调整或</w:t>
      </w:r>
      <w:r>
        <w:rPr>
          <w:sz w:val="24"/>
        </w:rPr>
        <w:t>甲方</w:t>
      </w:r>
      <w:r>
        <w:rPr>
          <w:sz w:val="24"/>
        </w:rPr>
        <w:t>重大政策调整而不能继续履行合同的</w:t>
      </w:r>
      <w:r>
        <w:rPr>
          <w:sz w:val="24"/>
        </w:rPr>
        <w:t>,本合同终止，双方互不承担责任。</w:t>
      </w:r>
    </w:p>
    <w:p>
      <w:pPr>
        <w:pStyle w:val="null3"/>
        <w:ind w:firstLine="420"/>
        <w:jc w:val="both"/>
      </w:pPr>
      <w:r>
        <w:rPr>
          <w:sz w:val="24"/>
        </w:rPr>
        <w:t>…………………………………</w:t>
      </w:r>
    </w:p>
    <w:p>
      <w:pPr>
        <w:pStyle w:val="null3"/>
        <w:jc w:val="both"/>
      </w:pPr>
      <w:r>
        <w:rPr>
          <w:sz w:val="24"/>
          <w:b/>
        </w:rPr>
        <w:t>14、争议解决的方法</w:t>
      </w:r>
    </w:p>
    <w:p>
      <w:pPr>
        <w:pStyle w:val="null3"/>
        <w:ind w:firstLine="371"/>
        <w:jc w:val="both"/>
      </w:pPr>
      <w:r>
        <w:rPr>
          <w:sz w:val="24"/>
        </w:rPr>
        <w:t>签约双方在履约中发生争执和分歧，双方应通过友好协商解决，若经协商不能达成协议时，则依法向甲方所在地人民法院提起诉讼。受理期间，双方应继续执行合同其余无争议部分。</w:t>
      </w:r>
    </w:p>
    <w:p>
      <w:pPr>
        <w:pStyle w:val="null3"/>
        <w:jc w:val="both"/>
      </w:pPr>
      <w:r>
        <w:rPr>
          <w:sz w:val="24"/>
          <w:b/>
        </w:rPr>
        <w:t>15、合同组成部分</w:t>
      </w:r>
    </w:p>
    <w:p>
      <w:pPr>
        <w:pStyle w:val="null3"/>
        <w:ind w:firstLine="371"/>
        <w:jc w:val="both"/>
      </w:pPr>
      <w:r>
        <w:rPr>
          <w:sz w:val="24"/>
        </w:rPr>
        <w:t>15.1合同附件、招标文件、投标文件、中标通知书等均为合同的不可分割的组成部分，与合同具有同等法律效力。</w:t>
      </w:r>
    </w:p>
    <w:p>
      <w:pPr>
        <w:pStyle w:val="null3"/>
        <w:ind w:firstLine="371"/>
        <w:jc w:val="both"/>
      </w:pPr>
      <w:r>
        <w:rPr>
          <w:sz w:val="24"/>
        </w:rPr>
        <w:t>15.2在执行本合同的过程中，经双方签署的文件（包括会议纪要、补充协议等）即成为本合同的有效组成部分，其生效日期为双方签字盖章或确认之日期。</w:t>
      </w:r>
    </w:p>
    <w:p>
      <w:pPr>
        <w:pStyle w:val="null3"/>
        <w:jc w:val="both"/>
      </w:pPr>
      <w:r>
        <w:rPr>
          <w:sz w:val="24"/>
          <w:b/>
        </w:rPr>
        <w:t>16、其他</w:t>
      </w:r>
    </w:p>
    <w:p>
      <w:pPr>
        <w:pStyle w:val="null3"/>
        <w:ind w:firstLine="371"/>
        <w:jc w:val="both"/>
      </w:pPr>
      <w:r>
        <w:rPr>
          <w:sz w:val="24"/>
        </w:rPr>
        <w:t>16.1本合同未尽事宜，由双方协商解决，并另订补充协议，与本合同具有同等法律效力。</w:t>
      </w:r>
    </w:p>
    <w:p>
      <w:pPr>
        <w:pStyle w:val="null3"/>
        <w:ind w:firstLine="371"/>
        <w:jc w:val="both"/>
      </w:pPr>
      <w:r>
        <w:rPr>
          <w:sz w:val="24"/>
        </w:rPr>
        <w:t>16.2本合同壹式伍份，具有同等法律效力，甲方执贰份、乙方执贰份、招标代理机构壹份。本合同经双方签字、盖章后生效。</w:t>
      </w:r>
    </w:p>
    <w:p>
      <w:pPr>
        <w:pStyle w:val="null3"/>
        <w:jc w:val="both"/>
      </w:pPr>
      <w:r>
        <w:rPr>
          <w:sz w:val="24"/>
        </w:rPr>
        <w:t xml:space="preserve">                  </w:t>
      </w:r>
      <w:r>
        <w:rPr>
          <w:sz w:val="24"/>
        </w:rPr>
        <w:t>（以下为签字页，无正文）</w:t>
      </w:r>
    </w:p>
    <w:p>
      <w:pPr>
        <w:pStyle w:val="null3"/>
        <w:jc w:val="both"/>
      </w:pPr>
      <w:r>
        <w:rPr>
          <w:sz w:val="24"/>
        </w:rPr>
        <w:t>甲方</w:t>
      </w:r>
      <w:r>
        <w:rPr>
          <w:sz w:val="24"/>
        </w:rPr>
        <w:t>(盖章)：                   乙方(盖章)：</w:t>
      </w:r>
    </w:p>
    <w:p>
      <w:pPr>
        <w:pStyle w:val="null3"/>
        <w:jc w:val="both"/>
      </w:pPr>
      <w:r>
        <w:rPr>
          <w:sz w:val="24"/>
        </w:rPr>
        <w:t>法定代表人：</w:t>
      </w:r>
      <w:r>
        <w:rPr>
          <w:sz w:val="24"/>
        </w:rPr>
        <w:t xml:space="preserve">                   </w:t>
      </w:r>
      <w:r>
        <w:rPr>
          <w:sz w:val="24"/>
        </w:rPr>
        <w:t>法定代表人：</w:t>
      </w:r>
    </w:p>
    <w:p>
      <w:pPr>
        <w:pStyle w:val="null3"/>
        <w:jc w:val="both"/>
      </w:pPr>
      <w:r>
        <w:rPr>
          <w:sz w:val="24"/>
        </w:rPr>
        <w:t>签约日期：</w:t>
      </w:r>
      <w:r>
        <w:rPr>
          <w:sz w:val="24"/>
        </w:rPr>
        <w:t xml:space="preserve">                     </w:t>
      </w:r>
      <w:r>
        <w:rPr>
          <w:sz w:val="24"/>
        </w:rPr>
        <w:t>签约日期：</w:t>
      </w:r>
    </w:p>
    <w:p>
      <w:pPr>
        <w:pStyle w:val="null3"/>
        <w:jc w:val="both"/>
      </w:pPr>
      <w:r>
        <w:rPr>
          <w:sz w:val="24"/>
          <w:b/>
        </w:rPr>
        <w:t>附件</w:t>
      </w:r>
      <w:r>
        <w:rPr>
          <w:sz w:val="24"/>
          <w:b/>
        </w:rPr>
        <w:t>1：</w:t>
      </w:r>
      <w:r>
        <w:rPr>
          <w:sz w:val="24"/>
          <w:b/>
        </w:rPr>
        <w:t>中山市坦洲人民医院</w:t>
      </w:r>
      <w:r>
        <w:rPr>
          <w:sz w:val="24"/>
          <w:b/>
        </w:rPr>
        <w:t>(中山市中西医结合医院)</w:t>
      </w:r>
      <w:r>
        <w:rPr>
          <w:sz w:val="24"/>
          <w:b/>
        </w:rPr>
        <w:t>中药饮片供应服务及配套智慧中药房建设服务项目</w:t>
      </w:r>
      <w:r>
        <w:rPr>
          <w:sz w:val="24"/>
          <w:b/>
        </w:rPr>
        <w:t>（采购包组名称）质量考核表</w:t>
      </w:r>
    </w:p>
    <w:p>
      <w:pPr>
        <w:pStyle w:val="null3"/>
        <w:jc w:val="both"/>
      </w:pPr>
      <w:r>
        <w:rPr>
          <w:sz w:val="24"/>
          <w:b/>
        </w:rPr>
        <w:t>附件</w:t>
      </w:r>
      <w:r>
        <w:rPr>
          <w:sz w:val="24"/>
          <w:b/>
        </w:rPr>
        <w:t>2：廉政合同</w:t>
      </w:r>
    </w:p>
    <w:p>
      <w:pPr>
        <w:pStyle w:val="null3"/>
        <w:jc w:val="left"/>
      </w:pPr>
      <w:r>
        <w:rPr>
          <w:sz w:val="24"/>
          <w:b/>
        </w:rPr>
        <w:t>附件</w:t>
      </w:r>
      <w:r>
        <w:rPr>
          <w:sz w:val="24"/>
          <w:b/>
        </w:rPr>
        <w:t>1：</w:t>
      </w:r>
    </w:p>
    <w:p>
      <w:pPr>
        <w:pStyle w:val="null3"/>
        <w:jc w:val="center"/>
      </w:pPr>
      <w:r>
        <w:rPr>
          <w:sz w:val="24"/>
          <w:b/>
        </w:rPr>
        <w:t>质量考核表</w:t>
      </w:r>
    </w:p>
    <w:p>
      <w:pPr>
        <w:pStyle w:val="null3"/>
        <w:jc w:val="right"/>
      </w:pPr>
      <w:r>
        <w:rPr>
          <w:sz w:val="24"/>
          <w:color w:val="000000"/>
        </w:rPr>
        <w:t>年</w:t>
      </w:r>
      <w:r>
        <w:rPr>
          <w:sz w:val="24"/>
          <w:color w:val="000000"/>
        </w:rPr>
        <w:t>月</w:t>
      </w:r>
    </w:p>
    <w:tbl>
      <w:tblPr>
        <w:tblW w:w="0" w:type="auto"/>
        <w:tblBorders>
          <w:top w:val="none" w:color="000000" w:sz="4"/>
          <w:left w:val="none" w:color="000000" w:sz="4"/>
          <w:bottom w:val="none" w:color="000000" w:sz="4"/>
          <w:right w:val="none" w:color="000000" w:sz="4"/>
          <w:insideH w:val="none"/>
          <w:insideV w:val="none"/>
        </w:tblBorders>
      </w:tblPr>
      <w:tblGrid>
        <w:gridCol w:w="910"/>
        <w:gridCol w:w="4449"/>
        <w:gridCol w:w="719"/>
        <w:gridCol w:w="1023"/>
        <w:gridCol w:w="1199"/>
      </w:tblGrid>
      <w:tr>
        <w:tc>
          <w:tcPr>
            <w:tcW w:type="dxa" w:w="9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类别</w:t>
            </w:r>
          </w:p>
        </w:tc>
        <w:tc>
          <w:tcPr>
            <w:tcW w:type="dxa" w:w="44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考核内容</w:t>
            </w:r>
          </w:p>
        </w:tc>
        <w:tc>
          <w:tcPr>
            <w:tcW w:type="dxa" w:w="7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分值</w:t>
            </w:r>
          </w:p>
        </w:tc>
        <w:tc>
          <w:tcPr>
            <w:tcW w:type="dxa" w:w="10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考核标准</w:t>
            </w:r>
          </w:p>
        </w:tc>
        <w:tc>
          <w:tcPr>
            <w:tcW w:type="dxa" w:w="1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扣分</w:t>
            </w:r>
          </w:p>
        </w:tc>
      </w:tr>
      <w:tr>
        <w:tc>
          <w:tcPr>
            <w:tcW w:type="dxa" w:w="910"/>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color w:val="000000"/>
              </w:rPr>
              <w:t>公司管理</w:t>
            </w:r>
          </w:p>
        </w:tc>
        <w:tc>
          <w:tcPr>
            <w:tcW w:type="dxa" w:w="4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1、建立健全的员工管理制度及岗位工作职责</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0"/>
            <w:vMerge/>
            <w:tcBorders>
              <w:top w:val="none" w:color="000000" w:sz="4"/>
              <w:left w:val="single" w:color="000000" w:sz="4"/>
              <w:bottom w:val="none" w:color="000000" w:sz="4"/>
              <w:right w:val="single" w:color="000000" w:sz="4"/>
            </w:tcBorders>
          </w:tcPr>
          <w:p/>
        </w:tc>
        <w:tc>
          <w:tcPr>
            <w:tcW w:type="dxa" w:w="4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2、员工岗前培训、服务技能培训</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0"/>
            <w:vMerge/>
            <w:tcBorders>
              <w:top w:val="none" w:color="000000" w:sz="4"/>
              <w:left w:val="single" w:color="000000" w:sz="4"/>
              <w:bottom w:val="none" w:color="000000" w:sz="4"/>
              <w:right w:val="single" w:color="000000" w:sz="4"/>
            </w:tcBorders>
          </w:tcPr>
          <w:p/>
        </w:tc>
        <w:tc>
          <w:tcPr>
            <w:tcW w:type="dxa" w:w="4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3、服务项目突发事件应急预案及应急处置措施</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0"/>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color w:val="000000"/>
              </w:rPr>
              <w:t>服务人员</w:t>
            </w:r>
          </w:p>
        </w:tc>
        <w:tc>
          <w:tcPr>
            <w:tcW w:type="dxa" w:w="4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1、仪容仪表端正，文明礼貌，统一着装，佩戴工卡；</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0"/>
            <w:vMerge/>
            <w:tcBorders>
              <w:top w:val="single" w:color="000000" w:sz="4"/>
              <w:left w:val="single" w:color="000000" w:sz="4"/>
              <w:bottom w:val="none" w:color="000000" w:sz="4"/>
              <w:right w:val="single" w:color="000000" w:sz="4"/>
            </w:tcBorders>
          </w:tcPr>
          <w:p/>
        </w:tc>
        <w:tc>
          <w:tcPr>
            <w:tcW w:type="dxa" w:w="4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2、遵纪守法，遵守</w:t>
            </w:r>
            <w:r>
              <w:rPr>
                <w:sz w:val="24"/>
                <w:color w:val="000000"/>
              </w:rPr>
              <w:t>医院</w:t>
            </w:r>
            <w:r>
              <w:rPr>
                <w:sz w:val="24"/>
                <w:color w:val="000000"/>
              </w:rPr>
              <w:t>规章制度</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0"/>
            <w:vMerge/>
            <w:tcBorders>
              <w:top w:val="single" w:color="000000" w:sz="4"/>
              <w:left w:val="single" w:color="000000" w:sz="4"/>
              <w:bottom w:val="none" w:color="000000" w:sz="4"/>
              <w:right w:val="single" w:color="000000" w:sz="4"/>
            </w:tcBorders>
          </w:tcPr>
          <w:p/>
        </w:tc>
        <w:tc>
          <w:tcPr>
            <w:tcW w:type="dxa" w:w="4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3、持证上岗，服从主管部门管理，工作积极主动</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0"/>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color w:val="000000"/>
              </w:rPr>
              <w:t>服务质量</w:t>
            </w:r>
          </w:p>
          <w:p>
            <w:pPr>
              <w:pStyle w:val="null3"/>
              <w:jc w:val="center"/>
            </w:pPr>
          </w:p>
        </w:tc>
        <w:tc>
          <w:tcPr>
            <w:tcW w:type="dxa" w:w="4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1、经营企业资质</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0"/>
            <w:vMerge/>
            <w:tcBorders>
              <w:top w:val="single" w:color="000000" w:sz="4"/>
              <w:left w:val="single" w:color="000000" w:sz="4"/>
              <w:bottom w:val="none" w:color="000000" w:sz="4"/>
              <w:right w:val="single" w:color="000000" w:sz="4"/>
            </w:tcBorders>
          </w:tcPr>
          <w:p/>
        </w:tc>
        <w:tc>
          <w:tcPr>
            <w:tcW w:type="dxa" w:w="4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2、生产企业资质</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0"/>
            <w:vMerge/>
            <w:tcBorders>
              <w:top w:val="single" w:color="000000" w:sz="4"/>
              <w:left w:val="single" w:color="000000" w:sz="4"/>
              <w:bottom w:val="none" w:color="000000" w:sz="4"/>
              <w:right w:val="single" w:color="000000" w:sz="4"/>
            </w:tcBorders>
          </w:tcPr>
          <w:p/>
        </w:tc>
        <w:tc>
          <w:tcPr>
            <w:tcW w:type="dxa" w:w="4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3、药品价格情况</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0"/>
            <w:vMerge/>
            <w:tcBorders>
              <w:top w:val="single" w:color="000000" w:sz="4"/>
              <w:left w:val="single" w:color="000000" w:sz="4"/>
              <w:bottom w:val="none" w:color="000000" w:sz="4"/>
              <w:right w:val="single" w:color="000000" w:sz="4"/>
            </w:tcBorders>
          </w:tcPr>
          <w:p/>
        </w:tc>
        <w:tc>
          <w:tcPr>
            <w:tcW w:type="dxa" w:w="4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4、药品质量等级（是否与样品一致）</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0"/>
            <w:vMerge/>
            <w:tcBorders>
              <w:top w:val="single" w:color="000000" w:sz="4"/>
              <w:left w:val="single" w:color="000000" w:sz="4"/>
              <w:bottom w:val="none" w:color="000000" w:sz="4"/>
              <w:right w:val="single" w:color="000000" w:sz="4"/>
            </w:tcBorders>
          </w:tcPr>
          <w:p/>
        </w:tc>
        <w:tc>
          <w:tcPr>
            <w:tcW w:type="dxa" w:w="4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5、药品真伪情况</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0"/>
            <w:vMerge/>
            <w:tcBorders>
              <w:top w:val="single" w:color="000000" w:sz="4"/>
              <w:left w:val="single" w:color="000000" w:sz="4"/>
              <w:bottom w:val="none" w:color="000000" w:sz="4"/>
              <w:right w:val="single" w:color="000000" w:sz="4"/>
            </w:tcBorders>
          </w:tcPr>
          <w:p/>
        </w:tc>
        <w:tc>
          <w:tcPr>
            <w:tcW w:type="dxa" w:w="4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6、药品掺杂情况</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0"/>
            <w:vMerge/>
            <w:tcBorders>
              <w:top w:val="single" w:color="000000" w:sz="4"/>
              <w:left w:val="single" w:color="000000" w:sz="4"/>
              <w:bottom w:val="none" w:color="000000" w:sz="4"/>
              <w:right w:val="single" w:color="000000" w:sz="4"/>
            </w:tcBorders>
          </w:tcPr>
          <w:p/>
        </w:tc>
        <w:tc>
          <w:tcPr>
            <w:tcW w:type="dxa" w:w="4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7、包装质量情况</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0"/>
            <w:vMerge/>
            <w:tcBorders>
              <w:top w:val="single" w:color="000000" w:sz="4"/>
              <w:left w:val="single" w:color="000000" w:sz="4"/>
              <w:bottom w:val="none" w:color="000000" w:sz="4"/>
              <w:right w:val="single" w:color="000000" w:sz="4"/>
            </w:tcBorders>
          </w:tcPr>
          <w:p/>
        </w:tc>
        <w:tc>
          <w:tcPr>
            <w:tcW w:type="dxa" w:w="4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8、送货是否及时</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0"/>
            <w:vMerge/>
            <w:tcBorders>
              <w:top w:val="single" w:color="000000" w:sz="4"/>
              <w:left w:val="single" w:color="000000" w:sz="4"/>
              <w:bottom w:val="none" w:color="000000" w:sz="4"/>
              <w:right w:val="single" w:color="000000" w:sz="4"/>
            </w:tcBorders>
          </w:tcPr>
          <w:p/>
        </w:tc>
        <w:tc>
          <w:tcPr>
            <w:tcW w:type="dxa" w:w="4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9、退换货是否及时</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0"/>
            <w:vMerge/>
            <w:tcBorders>
              <w:top w:val="single" w:color="000000" w:sz="4"/>
              <w:left w:val="single" w:color="000000" w:sz="4"/>
              <w:bottom w:val="none" w:color="000000" w:sz="4"/>
              <w:right w:val="single" w:color="000000" w:sz="4"/>
            </w:tcBorders>
          </w:tcPr>
          <w:p/>
        </w:tc>
        <w:tc>
          <w:tcPr>
            <w:tcW w:type="dxa" w:w="4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10、随货清单信息</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0"/>
            <w:vMerge/>
            <w:tcBorders>
              <w:top w:val="single" w:color="000000" w:sz="4"/>
              <w:left w:val="single" w:color="000000" w:sz="4"/>
              <w:bottom w:val="none" w:color="000000" w:sz="4"/>
              <w:right w:val="single" w:color="000000" w:sz="4"/>
            </w:tcBorders>
          </w:tcPr>
          <w:p/>
        </w:tc>
        <w:tc>
          <w:tcPr>
            <w:tcW w:type="dxa" w:w="4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11、药品价格按照合同的约定执行</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0"/>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color w:val="000000"/>
              </w:rPr>
              <w:t>其他</w:t>
            </w:r>
          </w:p>
        </w:tc>
        <w:tc>
          <w:tcPr>
            <w:tcW w:type="dxa" w:w="4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1、服务人员受到投诉</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0"/>
            <w:vMerge/>
            <w:tcBorders>
              <w:top w:val="single" w:color="000000" w:sz="4"/>
              <w:left w:val="single" w:color="000000" w:sz="4"/>
              <w:bottom w:val="none" w:color="000000" w:sz="4"/>
              <w:right w:val="single" w:color="000000" w:sz="4"/>
            </w:tcBorders>
          </w:tcPr>
          <w:p/>
        </w:tc>
        <w:tc>
          <w:tcPr>
            <w:tcW w:type="dxa" w:w="4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2、服务质量受到投诉</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00"/>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总得分：</w:t>
            </w:r>
            <w:r>
              <w:rPr>
                <w:sz w:val="24"/>
                <w:color w:val="000000"/>
              </w:rPr>
              <w:t xml:space="preserve">  </w:t>
            </w:r>
            <w:r>
              <w:rPr>
                <w:sz w:val="24"/>
                <w:color w:val="000000"/>
              </w:rPr>
              <w:t>分</w:t>
            </w:r>
          </w:p>
        </w:tc>
      </w:tr>
    </w:tbl>
    <w:p>
      <w:pPr>
        <w:pStyle w:val="null3"/>
        <w:jc w:val="left"/>
      </w:pPr>
      <w:r>
        <w:rPr>
          <w:sz w:val="24"/>
          <w:color w:val="000000"/>
        </w:rPr>
        <w:t>说明：</w:t>
      </w:r>
    </w:p>
    <w:p>
      <w:pPr>
        <w:pStyle w:val="null3"/>
        <w:jc w:val="left"/>
      </w:pPr>
      <w:r>
        <w:rPr>
          <w:sz w:val="24"/>
          <w:color w:val="000000"/>
        </w:rPr>
        <w:t>1、服务质量每月考核一次，跟随乙方发</w:t>
      </w:r>
      <w:r>
        <w:rPr>
          <w:sz w:val="24"/>
          <w:color w:val="000000"/>
        </w:rPr>
        <w:t>票作为每期</w:t>
      </w:r>
      <w:r>
        <w:rPr>
          <w:sz w:val="24"/>
          <w:color w:val="000000"/>
        </w:rPr>
        <w:t>药品款项</w:t>
      </w:r>
      <w:r>
        <w:rPr>
          <w:sz w:val="24"/>
          <w:color w:val="000000"/>
        </w:rPr>
        <w:t>的付款依据，考核不达标的按以下标准扣罚；</w:t>
      </w:r>
    </w:p>
    <w:p>
      <w:pPr>
        <w:pStyle w:val="null3"/>
        <w:jc w:val="left"/>
      </w:pPr>
      <w:r>
        <w:rPr>
          <w:sz w:val="24"/>
          <w:color w:val="000000"/>
        </w:rPr>
        <w:t>2、考核分为A、B、C三级，A≥95分，</w:t>
      </w:r>
      <w:r>
        <w:rPr>
          <w:sz w:val="24"/>
          <w:color w:val="000000"/>
        </w:rPr>
        <w:t>85分</w:t>
      </w:r>
      <w:r>
        <w:rPr>
          <w:sz w:val="24"/>
          <w:color w:val="000000"/>
        </w:rPr>
        <w:t>≤B＜95分，C＜</w:t>
      </w:r>
      <w:r>
        <w:rPr>
          <w:sz w:val="24"/>
          <w:color w:val="000000"/>
        </w:rPr>
        <w:t>85分</w:t>
      </w:r>
      <w:r>
        <w:rPr>
          <w:sz w:val="24"/>
          <w:color w:val="000000"/>
        </w:rPr>
        <w:t>；</w:t>
      </w:r>
    </w:p>
    <w:p>
      <w:pPr>
        <w:pStyle w:val="null3"/>
        <w:jc w:val="left"/>
      </w:pPr>
      <w:r>
        <w:rPr>
          <w:sz w:val="24"/>
          <w:color w:val="000000"/>
        </w:rPr>
        <w:t>3、以每月的</w:t>
      </w:r>
      <w:r>
        <w:rPr>
          <w:sz w:val="24"/>
          <w:color w:val="000000"/>
        </w:rPr>
        <w:t>药品款项</w:t>
      </w:r>
      <w:r>
        <w:rPr>
          <w:sz w:val="24"/>
          <w:color w:val="000000"/>
        </w:rPr>
        <w:t>为基数，扣罚比例如下：</w:t>
      </w:r>
      <w:r>
        <w:rPr>
          <w:sz w:val="24"/>
          <w:color w:val="000000"/>
        </w:rPr>
        <w:t>A级不扣罚；B级扣罚当月3%</w:t>
      </w:r>
      <w:r>
        <w:rPr>
          <w:sz w:val="24"/>
          <w:color w:val="000000"/>
        </w:rPr>
        <w:t>药品款项</w:t>
      </w:r>
      <w:r>
        <w:rPr>
          <w:sz w:val="24"/>
          <w:color w:val="000000"/>
        </w:rPr>
        <w:t>；</w:t>
      </w:r>
      <w:r>
        <w:rPr>
          <w:sz w:val="24"/>
          <w:color w:val="000000"/>
        </w:rPr>
        <w:t>C级扣罚当月10%</w:t>
      </w:r>
      <w:r>
        <w:rPr>
          <w:sz w:val="24"/>
          <w:color w:val="000000"/>
        </w:rPr>
        <w:t>药品款项</w:t>
      </w:r>
      <w:r>
        <w:rPr>
          <w:sz w:val="24"/>
          <w:color w:val="000000"/>
        </w:rPr>
        <w:t>，</w:t>
      </w:r>
      <w:r>
        <w:rPr>
          <w:sz w:val="24"/>
        </w:rPr>
        <w:t>甲方以书面形式通知乙方进行整改，</w:t>
      </w:r>
      <w:r>
        <w:rPr>
          <w:sz w:val="24"/>
          <w:color w:val="000000"/>
        </w:rPr>
        <w:t>连续两次考核为</w:t>
      </w:r>
      <w:r>
        <w:rPr>
          <w:sz w:val="24"/>
          <w:color w:val="000000"/>
        </w:rPr>
        <w:t>C级的，除扣罚</w:t>
      </w:r>
      <w:r>
        <w:rPr>
          <w:sz w:val="24"/>
          <w:color w:val="000000"/>
        </w:rPr>
        <w:t>药品款项</w:t>
      </w:r>
      <w:r>
        <w:rPr>
          <w:sz w:val="24"/>
          <w:color w:val="000000"/>
        </w:rPr>
        <w:t>外，甲方有权单方面终止本合同。</w:t>
      </w:r>
    </w:p>
    <w:p>
      <w:pPr>
        <w:pStyle w:val="null3"/>
        <w:jc w:val="left"/>
      </w:pPr>
      <w:r>
        <w:rPr>
          <w:sz w:val="24"/>
          <w:color w:val="000000"/>
        </w:rPr>
        <w:t>被考核单位：</w:t>
      </w:r>
      <w:r>
        <w:rPr>
          <w:sz w:val="24"/>
          <w:color w:val="000000"/>
        </w:rPr>
        <w:t xml:space="preserve">                               </w:t>
      </w:r>
      <w:r>
        <w:rPr>
          <w:sz w:val="24"/>
          <w:color w:val="000000"/>
        </w:rPr>
        <w:t>考核单位：</w:t>
      </w:r>
    </w:p>
    <w:p>
      <w:pPr>
        <w:pStyle w:val="null3"/>
        <w:jc w:val="left"/>
      </w:pPr>
      <w:r>
        <w:rPr>
          <w:sz w:val="24"/>
          <w:color w:val="000000"/>
        </w:rPr>
        <w:t>负责人签名及盖章：</w:t>
      </w:r>
      <w:r>
        <w:rPr>
          <w:sz w:val="24"/>
          <w:color w:val="000000"/>
        </w:rPr>
        <w:t xml:space="preserve">                         </w:t>
      </w:r>
      <w:r>
        <w:rPr>
          <w:sz w:val="24"/>
          <w:color w:val="000000"/>
        </w:rPr>
        <w:t>负责人签名及盖章：</w:t>
      </w:r>
    </w:p>
    <w:p>
      <w:pPr>
        <w:pStyle w:val="null3"/>
        <w:jc w:val="both"/>
      </w:pPr>
      <w:r>
        <w:rPr>
          <w:sz w:val="24"/>
          <w:color w:val="000000"/>
        </w:rPr>
        <w:t>年</w:t>
      </w:r>
      <w:r>
        <w:rPr>
          <w:sz w:val="24"/>
          <w:color w:val="000000"/>
        </w:rPr>
        <w:t xml:space="preserve">   </w:t>
      </w:r>
      <w:r>
        <w:rPr>
          <w:sz w:val="24"/>
          <w:color w:val="000000"/>
        </w:rPr>
        <w:t>月</w:t>
      </w:r>
      <w:r>
        <w:rPr>
          <w:sz w:val="24"/>
          <w:color w:val="000000"/>
        </w:rPr>
        <w:t xml:space="preserve">   </w:t>
      </w:r>
      <w:r>
        <w:rPr>
          <w:sz w:val="24"/>
          <w:color w:val="000000"/>
        </w:rPr>
        <w:t>日</w:t>
      </w:r>
      <w:r>
        <w:rPr>
          <w:sz w:val="24"/>
          <w:color w:val="000000"/>
        </w:rPr>
        <w:t xml:space="preserve">  </w:t>
      </w:r>
    </w:p>
    <w:p>
      <w:pPr>
        <w:pStyle w:val="null3"/>
        <w:ind w:firstLine="420"/>
        <w:jc w:val="both"/>
      </w:pPr>
      <w:r>
        <w:rPr>
          <w:sz w:val="24"/>
          <w:b/>
        </w:rPr>
        <w:t>附件</w:t>
      </w:r>
      <w:r>
        <w:rPr>
          <w:sz w:val="24"/>
          <w:b/>
        </w:rPr>
        <w:t>2：</w:t>
      </w:r>
    </w:p>
    <w:p>
      <w:pPr>
        <w:pStyle w:val="null3"/>
        <w:jc w:val="center"/>
      </w:pPr>
      <w:r>
        <w:rPr>
          <w:sz w:val="24"/>
          <w:b/>
        </w:rPr>
        <w:t>廉政合同</w:t>
      </w:r>
    </w:p>
    <w:p>
      <w:pPr>
        <w:pStyle w:val="null3"/>
        <w:jc w:val="both"/>
      </w:pPr>
      <w:r>
        <w:rPr>
          <w:sz w:val="24"/>
        </w:rPr>
        <w:t>甲方：</w:t>
      </w:r>
      <w:r>
        <w:rPr>
          <w:sz w:val="24"/>
        </w:rPr>
        <w:t>中山市坦洲人民医院</w:t>
      </w:r>
      <w:r>
        <w:rPr>
          <w:sz w:val="24"/>
        </w:rPr>
        <w:t>(中山市中西医结合医院)</w:t>
      </w:r>
    </w:p>
    <w:p>
      <w:pPr>
        <w:pStyle w:val="null3"/>
        <w:jc w:val="both"/>
      </w:pPr>
      <w:r>
        <w:rPr>
          <w:sz w:val="24"/>
        </w:rPr>
        <w:t>乙方：</w:t>
      </w:r>
    </w:p>
    <w:p>
      <w:pPr>
        <w:pStyle w:val="null3"/>
        <w:ind w:firstLine="440"/>
        <w:jc w:val="both"/>
      </w:pPr>
      <w:r>
        <w:rPr>
          <w:sz w:val="24"/>
        </w:rPr>
        <w:t>为保证甲乙双方所签合同公开、公正、诚信、透明，同时保证双方及相关人员廉洁、自律、奉公守法，杜绝相关合同方及人员恶意串通损害他方利益，甲乙双方及合同的相关人员特签订本合同共同遵守。</w:t>
      </w:r>
    </w:p>
    <w:p>
      <w:pPr>
        <w:pStyle w:val="null3"/>
        <w:ind w:firstLine="440"/>
        <w:jc w:val="both"/>
      </w:pPr>
      <w:r>
        <w:rPr>
          <w:sz w:val="24"/>
        </w:rPr>
        <w:t>1．甲乙双方的权利和义务</w:t>
      </w:r>
    </w:p>
    <w:p>
      <w:pPr>
        <w:pStyle w:val="null3"/>
        <w:ind w:firstLine="440"/>
        <w:jc w:val="both"/>
      </w:pPr>
      <w:r>
        <w:rPr>
          <w:sz w:val="24"/>
        </w:rPr>
        <w:t>（</w:t>
      </w:r>
      <w:r>
        <w:rPr>
          <w:sz w:val="24"/>
        </w:rPr>
        <w:t>1）严格遵守国家有关法律法规及有关规定，严格执行双方签订的所有合同，自觉按合同办事。</w:t>
      </w:r>
    </w:p>
    <w:p>
      <w:pPr>
        <w:pStyle w:val="null3"/>
        <w:ind w:firstLine="440"/>
        <w:jc w:val="both"/>
      </w:pPr>
      <w:r>
        <w:rPr>
          <w:sz w:val="24"/>
        </w:rPr>
        <w:t>（</w:t>
      </w:r>
      <w:r>
        <w:rPr>
          <w:sz w:val="24"/>
        </w:rPr>
        <w:t>2）双方的业务活动坚持公开、公正、诚信、透明的原则（法律认定的商业秘密和合同文件另有规定除外），一方不得损害另一方的权益。</w:t>
      </w:r>
    </w:p>
    <w:p>
      <w:pPr>
        <w:pStyle w:val="null3"/>
        <w:ind w:firstLine="440"/>
        <w:jc w:val="both"/>
      </w:pPr>
      <w:r>
        <w:rPr>
          <w:sz w:val="24"/>
        </w:rPr>
        <w:t>（</w:t>
      </w:r>
      <w:r>
        <w:rPr>
          <w:sz w:val="24"/>
        </w:rPr>
        <w:t>3）合同双方应建立健全廉政制度，开展廉政教育，设计廉政告示牌，公布举报电话，监督并认真查处违法违纪行为。</w:t>
      </w:r>
    </w:p>
    <w:p>
      <w:pPr>
        <w:pStyle w:val="null3"/>
        <w:ind w:firstLine="440"/>
        <w:jc w:val="both"/>
      </w:pPr>
      <w:r>
        <w:rPr>
          <w:sz w:val="24"/>
        </w:rPr>
        <w:t>（</w:t>
      </w:r>
      <w:r>
        <w:rPr>
          <w:sz w:val="24"/>
        </w:rPr>
        <w:t>4）发现对方在业务活动中有违反廉政规定的行为，有及时提醒对方纠正的权利和义务。</w:t>
      </w:r>
    </w:p>
    <w:p>
      <w:pPr>
        <w:pStyle w:val="null3"/>
        <w:ind w:firstLine="440"/>
        <w:jc w:val="both"/>
      </w:pPr>
      <w:r>
        <w:rPr>
          <w:sz w:val="24"/>
        </w:rPr>
        <w:t>（</w:t>
      </w:r>
      <w:r>
        <w:rPr>
          <w:sz w:val="24"/>
        </w:rPr>
        <w:t>5）发现对方相关人员违反廉政规定的行为，有向对方单位建议给予处理，并要求告知处理结果的权利。</w:t>
      </w:r>
    </w:p>
    <w:p>
      <w:pPr>
        <w:pStyle w:val="null3"/>
        <w:ind w:firstLine="440"/>
        <w:jc w:val="both"/>
      </w:pPr>
      <w:r>
        <w:rPr>
          <w:sz w:val="24"/>
        </w:rPr>
        <w:t>2．甲方及工作人员的义务</w:t>
      </w:r>
    </w:p>
    <w:p>
      <w:pPr>
        <w:pStyle w:val="null3"/>
        <w:ind w:firstLine="440"/>
        <w:jc w:val="both"/>
      </w:pPr>
      <w:r>
        <w:rPr>
          <w:sz w:val="24"/>
        </w:rPr>
        <w:t>（</w:t>
      </w:r>
      <w:r>
        <w:rPr>
          <w:sz w:val="24"/>
        </w:rPr>
        <w:t>1）甲方及其工作人员不得索要或接受乙方的礼金、有价证券和贵重物品，不得在乙方报销任何应由甲方或甲方工作人员个人支付的费用等。</w:t>
      </w:r>
    </w:p>
    <w:p>
      <w:pPr>
        <w:pStyle w:val="null3"/>
        <w:ind w:firstLine="440"/>
        <w:jc w:val="both"/>
      </w:pPr>
      <w:r>
        <w:rPr>
          <w:sz w:val="24"/>
        </w:rPr>
        <w:t>（</w:t>
      </w:r>
      <w:r>
        <w:rPr>
          <w:sz w:val="24"/>
        </w:rPr>
        <w:t>2）甲方工作人员不得参加乙方安排的超标准宴请和娱乐活动；不得接受乙方提供的通讯工具、交通工具和高档办公用品等。</w:t>
      </w:r>
    </w:p>
    <w:p>
      <w:pPr>
        <w:pStyle w:val="null3"/>
        <w:ind w:firstLine="440"/>
        <w:jc w:val="both"/>
      </w:pPr>
      <w:r>
        <w:rPr>
          <w:sz w:val="24"/>
        </w:rPr>
        <w:t>（</w:t>
      </w:r>
      <w:r>
        <w:rPr>
          <w:sz w:val="24"/>
        </w:rPr>
        <w:t>3）甲方及其工作人员不得要求或者接受乙方为其住房装修、婚丧嫁娶活动、配偶子女的工作安排以及出国出境、旅游等提供方便等。</w:t>
      </w:r>
    </w:p>
    <w:p>
      <w:pPr>
        <w:pStyle w:val="null3"/>
        <w:ind w:firstLine="440"/>
        <w:jc w:val="both"/>
      </w:pPr>
      <w:r>
        <w:rPr>
          <w:sz w:val="24"/>
        </w:rPr>
        <w:t>（</w:t>
      </w:r>
      <w:r>
        <w:rPr>
          <w:sz w:val="24"/>
        </w:rPr>
        <w:t>4）甲方工作人员及其配偶、子女不得从事与甲方业务有关的材料设备供应、工程分包、劳务等经济活动等。</w:t>
      </w:r>
    </w:p>
    <w:p>
      <w:pPr>
        <w:pStyle w:val="null3"/>
        <w:ind w:firstLine="440"/>
        <w:jc w:val="both"/>
      </w:pPr>
      <w:r>
        <w:rPr>
          <w:sz w:val="24"/>
        </w:rPr>
        <w:t>（</w:t>
      </w:r>
      <w:r>
        <w:rPr>
          <w:sz w:val="24"/>
        </w:rPr>
        <w:t>5）甲方及其工作人员不得以任何理由向乙方推荐分包单位或推销材料，不得要求乙方购买合同规定外的材料和设备。</w:t>
      </w:r>
    </w:p>
    <w:p>
      <w:pPr>
        <w:pStyle w:val="null3"/>
        <w:ind w:firstLine="440"/>
        <w:jc w:val="both"/>
      </w:pPr>
      <w:r>
        <w:rPr>
          <w:sz w:val="24"/>
        </w:rPr>
        <w:t>3．乙方义务</w:t>
      </w:r>
    </w:p>
    <w:p>
      <w:pPr>
        <w:pStyle w:val="null3"/>
        <w:ind w:firstLine="440"/>
        <w:jc w:val="both"/>
      </w:pPr>
      <w:r>
        <w:rPr>
          <w:sz w:val="24"/>
        </w:rPr>
        <w:t>（</w:t>
      </w:r>
      <w:r>
        <w:rPr>
          <w:sz w:val="24"/>
        </w:rPr>
        <w:t>1）乙方不得以任何理由向甲方及其工作人员行贿或馈赠礼金、有价证券、贵重礼品。</w:t>
      </w:r>
    </w:p>
    <w:p>
      <w:pPr>
        <w:pStyle w:val="null3"/>
        <w:ind w:firstLine="440"/>
        <w:jc w:val="both"/>
      </w:pPr>
      <w:r>
        <w:rPr>
          <w:sz w:val="24"/>
        </w:rPr>
        <w:t>（</w:t>
      </w:r>
      <w:r>
        <w:rPr>
          <w:sz w:val="24"/>
        </w:rPr>
        <w:t>2）乙方不得以任何名义为甲方及其工作人员报销应由甲方单位或个人支付的任何费用。</w:t>
      </w:r>
    </w:p>
    <w:p>
      <w:pPr>
        <w:pStyle w:val="null3"/>
        <w:ind w:firstLine="440"/>
        <w:jc w:val="both"/>
      </w:pPr>
      <w:r>
        <w:rPr>
          <w:sz w:val="24"/>
        </w:rPr>
        <w:t>（</w:t>
      </w:r>
      <w:r>
        <w:rPr>
          <w:sz w:val="24"/>
        </w:rPr>
        <w:t>3）乙方不得以任何理由安排甲方工作人员参加不符合甲方规定的宴请及娱乐活动。</w:t>
      </w:r>
    </w:p>
    <w:p>
      <w:pPr>
        <w:pStyle w:val="null3"/>
        <w:ind w:firstLine="440"/>
        <w:jc w:val="both"/>
      </w:pPr>
      <w:r>
        <w:rPr>
          <w:sz w:val="24"/>
        </w:rPr>
        <w:t>（</w:t>
      </w:r>
      <w:r>
        <w:rPr>
          <w:sz w:val="24"/>
        </w:rPr>
        <w:t>4）乙方不得为甲方单位和个人购置或提供通讯工具、交通工具和高档办公用品等。</w:t>
      </w:r>
    </w:p>
    <w:p>
      <w:pPr>
        <w:pStyle w:val="null3"/>
        <w:ind w:firstLine="440"/>
        <w:jc w:val="both"/>
      </w:pPr>
      <w:r>
        <w:rPr>
          <w:sz w:val="24"/>
        </w:rPr>
        <w:t>（</w:t>
      </w:r>
      <w:r>
        <w:rPr>
          <w:sz w:val="24"/>
        </w:rPr>
        <w:t>5）乙方工作人员不得违规私下接触甲方工作人员，一经发现并查证属实，将按暂停甚至终止合作协议处理。</w:t>
      </w:r>
    </w:p>
    <w:p>
      <w:pPr>
        <w:pStyle w:val="null3"/>
        <w:ind w:firstLine="440"/>
        <w:jc w:val="both"/>
      </w:pPr>
      <w:r>
        <w:rPr>
          <w:sz w:val="24"/>
        </w:rPr>
        <w:t>4．违约责任</w:t>
      </w:r>
    </w:p>
    <w:p>
      <w:pPr>
        <w:pStyle w:val="null3"/>
        <w:ind w:firstLine="440"/>
        <w:jc w:val="both"/>
      </w:pPr>
      <w:r>
        <w:rPr>
          <w:sz w:val="24"/>
        </w:rPr>
        <w:t>（</w:t>
      </w:r>
      <w:r>
        <w:rPr>
          <w:sz w:val="24"/>
        </w:rPr>
        <w:t>1）甲方工作人员违反本合同约定，依据本单位有关规定给予处理；涉嫌犯罪的，移交司法机关追究刑事责任；给甲方单位造成经济损失的，应予以赔偿。</w:t>
      </w:r>
    </w:p>
    <w:p>
      <w:pPr>
        <w:pStyle w:val="null3"/>
        <w:ind w:firstLine="440"/>
        <w:jc w:val="both"/>
      </w:pPr>
      <w:r>
        <w:rPr>
          <w:sz w:val="24"/>
        </w:rPr>
        <w:t>（</w:t>
      </w:r>
      <w:r>
        <w:rPr>
          <w:sz w:val="24"/>
        </w:rPr>
        <w:t>2）乙方及工作人员违反本合同约定，甲方有权根据违约情节，要求乙方向甲方支付正在执行合同总额10%违约金。上述违约金应自接到甲方通知后2日内付款至甲方财务，逾期属甲方有付款义务的甲方有权从合同款中予以扣除。属乙方有付款义务的甲方有权终止合同，上述权利的行使并不影响甲方向乙方的违约金追索。</w:t>
      </w:r>
    </w:p>
    <w:p>
      <w:pPr>
        <w:pStyle w:val="null3"/>
        <w:ind w:firstLine="440"/>
        <w:jc w:val="both"/>
      </w:pPr>
      <w:r>
        <w:rPr>
          <w:sz w:val="24"/>
        </w:rPr>
        <w:t>（</w:t>
      </w:r>
      <w:r>
        <w:rPr>
          <w:sz w:val="24"/>
        </w:rPr>
        <w:t>3）乙方及其工作人员违反本合同规定；给甲方单位造成经济损失的，应予以赔偿；涉嫌犯罪的，移交司法机关追究刑事责任。</w:t>
      </w:r>
    </w:p>
    <w:p>
      <w:pPr>
        <w:pStyle w:val="null3"/>
        <w:ind w:firstLine="440"/>
        <w:jc w:val="both"/>
      </w:pPr>
      <w:r>
        <w:rPr>
          <w:sz w:val="24"/>
        </w:rPr>
        <w:t>5．本合同作为甲乙双方所签主合同的附件，与主合同具有同等的法律效力，经合同双方签署立即生效。</w:t>
      </w:r>
    </w:p>
    <w:p>
      <w:pPr>
        <w:pStyle w:val="null3"/>
        <w:ind w:firstLine="440"/>
        <w:jc w:val="both"/>
      </w:pPr>
      <w:r>
        <w:rPr>
          <w:sz w:val="24"/>
        </w:rPr>
        <w:t>6．本合同一式叁份，甲方执贰份，乙方执壹份。</w:t>
      </w:r>
    </w:p>
    <w:p>
      <w:pPr>
        <w:pStyle w:val="null3"/>
        <w:jc w:val="both"/>
      </w:pPr>
      <w:r>
        <w:rPr>
          <w:sz w:val="24"/>
        </w:rPr>
        <w:t>甲方：（章）</w:t>
      </w:r>
      <w:r>
        <w:rPr>
          <w:sz w:val="24"/>
        </w:rPr>
        <w:t>中山市坦洲人民医院</w:t>
      </w:r>
      <w:r>
        <w:rPr>
          <w:sz w:val="24"/>
        </w:rPr>
        <w:t>(中山市中西医结合医院)</w:t>
      </w:r>
      <w:r>
        <w:rPr>
          <w:sz w:val="21"/>
        </w:rPr>
        <w:t xml:space="preserve">  </w:t>
      </w:r>
      <w:r>
        <w:rPr>
          <w:sz w:val="24"/>
        </w:rPr>
        <w:t xml:space="preserve"> </w:t>
      </w:r>
      <w:r>
        <w:rPr>
          <w:sz w:val="24"/>
        </w:rPr>
        <w:t>乙方：（章）</w:t>
      </w:r>
    </w:p>
    <w:p>
      <w:pPr>
        <w:pStyle w:val="null3"/>
        <w:jc w:val="both"/>
      </w:pPr>
      <w:r>
        <w:rPr>
          <w:sz w:val="24"/>
        </w:rPr>
        <w:t>法定代表人或法人授权人</w:t>
      </w:r>
      <w:r>
        <w:rPr>
          <w:sz w:val="24"/>
        </w:rPr>
        <w:t xml:space="preserve">:                     </w:t>
      </w:r>
      <w:r>
        <w:rPr>
          <w:sz w:val="21"/>
        </w:rPr>
        <w:t xml:space="preserve">           </w:t>
      </w:r>
      <w:r>
        <w:rPr>
          <w:sz w:val="24"/>
        </w:rPr>
        <w:t>法定代表人或法人授权人</w:t>
      </w:r>
      <w:r>
        <w:rPr>
          <w:sz w:val="24"/>
        </w:rPr>
        <w:t>:</w:t>
      </w:r>
    </w:p>
    <w:p>
      <w:pPr>
        <w:pStyle w:val="null3"/>
        <w:jc w:val="both"/>
      </w:pPr>
      <w:r>
        <w:rPr>
          <w:sz w:val="24"/>
        </w:rPr>
        <w:t>签约日期：</w:t>
      </w:r>
      <w:r>
        <w:rPr>
          <w:sz w:val="24"/>
        </w:rPr>
        <w:t>202</w:t>
      </w:r>
      <w:r>
        <w:rPr>
          <w:sz w:val="24"/>
        </w:rPr>
        <w:t>5</w:t>
      </w:r>
      <w:r>
        <w:rPr>
          <w:sz w:val="24"/>
        </w:rPr>
        <w:t>年</w:t>
      </w:r>
      <w:r>
        <w:rPr>
          <w:sz w:val="24"/>
        </w:rPr>
        <w:t xml:space="preserve">   </w:t>
      </w:r>
      <w:r>
        <w:rPr>
          <w:sz w:val="24"/>
        </w:rPr>
        <w:t>月</w:t>
      </w:r>
      <w:r>
        <w:rPr>
          <w:sz w:val="24"/>
        </w:rPr>
        <w:t xml:space="preserve">    </w:t>
      </w:r>
      <w:r>
        <w:rPr>
          <w:sz w:val="24"/>
        </w:rPr>
        <w:t>日</w:t>
      </w:r>
      <w:r>
        <w:rPr>
          <w:sz w:val="24"/>
        </w:rPr>
        <w:t xml:space="preserve">               </w:t>
      </w:r>
      <w:r>
        <w:rPr>
          <w:sz w:val="21"/>
        </w:rPr>
        <w:t xml:space="preserve">            </w:t>
      </w:r>
      <w:r>
        <w:rPr>
          <w:sz w:val="24"/>
        </w:rPr>
        <w:t>签约日期：</w:t>
      </w:r>
      <w:r>
        <w:rPr>
          <w:sz w:val="24"/>
        </w:rPr>
        <w:t>202</w:t>
      </w:r>
      <w:r>
        <w:rPr>
          <w:sz w:val="24"/>
        </w:rPr>
        <w:t>5</w:t>
      </w:r>
      <w:r>
        <w:rPr>
          <w:sz w:val="24"/>
        </w:rPr>
        <w:t>年</w:t>
      </w:r>
      <w:r>
        <w:rPr>
          <w:sz w:val="21"/>
        </w:rPr>
        <w:t xml:space="preserve"> </w:t>
      </w:r>
      <w:r>
        <w:rPr>
          <w:sz w:val="24"/>
        </w:rPr>
        <w:t xml:space="preserve">  </w:t>
      </w:r>
      <w:r>
        <w:rPr>
          <w:sz w:val="24"/>
        </w:rPr>
        <w:t>月</w:t>
      </w:r>
      <w:r>
        <w:rPr>
          <w:sz w:val="24"/>
        </w:rPr>
        <w:t xml:space="preserve">  </w:t>
      </w:r>
      <w:r>
        <w:rPr>
          <w:sz w:val="21"/>
        </w:rPr>
        <w:t xml:space="preserve"> </w:t>
      </w:r>
      <w:r>
        <w:rPr>
          <w:sz w:val="24"/>
        </w:rPr>
        <w:t>日</w:t>
      </w:r>
    </w:p>
    <w:p>
      <w:pPr>
        <w:pStyle w:val="null3"/>
        <w:jc w:val="both"/>
      </w:pPr>
      <w:r>
        <w:rPr>
          <w:sz w:val="21"/>
        </w:rPr>
        <w:t xml:space="preserve"> </w:t>
      </w:r>
    </w:p>
    <w:p>
      <w:pPr>
        <w:pStyle w:val="null3"/>
        <w:jc w:val="both"/>
      </w:pPr>
      <w:r>
        <w:rPr/>
        <w:t xml:space="preserve"> </w:t>
      </w:r>
    </w:p>
    <w:p>
      <w:pPr>
        <w:pStyle w:val="null3"/>
        <w:jc w:val="center"/>
      </w:pPr>
      <w:r>
        <w:rPr>
          <w:sz w:val="24"/>
          <w:b/>
        </w:rPr>
        <w:t>采购包</w:t>
      </w:r>
      <w:r>
        <w:rPr>
          <w:sz w:val="24"/>
          <w:b/>
        </w:rPr>
        <w:t>2</w:t>
      </w:r>
      <w:r>
        <w:rPr>
          <w:sz w:val="24"/>
          <w:b/>
        </w:rPr>
        <w:t>（</w:t>
      </w:r>
      <w:r>
        <w:rPr>
          <w:sz w:val="24"/>
          <w:b/>
        </w:rPr>
        <w:t>中药饮片供应服务</w:t>
      </w:r>
      <w:r>
        <w:rPr>
          <w:sz w:val="24"/>
          <w:b/>
        </w:rPr>
        <w:t>）</w:t>
      </w:r>
      <w:r>
        <w:rPr>
          <w:sz w:val="24"/>
          <w:b/>
        </w:rPr>
        <w:t>合同模版</w:t>
      </w:r>
    </w:p>
    <w:p>
      <w:pPr>
        <w:pStyle w:val="null3"/>
        <w:jc w:val="both"/>
      </w:pPr>
      <w:r>
        <w:rPr>
          <w:sz w:val="24"/>
          <w:b/>
        </w:rPr>
        <w:t>甲方：</w:t>
      </w:r>
      <w:r>
        <w:rPr>
          <w:sz w:val="24"/>
          <w:b/>
        </w:rPr>
        <w:t>中山市坦洲人民医院</w:t>
      </w:r>
      <w:r>
        <w:rPr>
          <w:sz w:val="24"/>
          <w:b/>
        </w:rPr>
        <w:t>(中山市中西医结合医院)</w:t>
      </w:r>
    </w:p>
    <w:p>
      <w:pPr>
        <w:pStyle w:val="null3"/>
        <w:jc w:val="both"/>
      </w:pPr>
      <w:r>
        <w:rPr>
          <w:sz w:val="24"/>
          <w:b/>
        </w:rPr>
        <w:t>乙方：</w:t>
      </w:r>
    </w:p>
    <w:p>
      <w:pPr>
        <w:pStyle w:val="null3"/>
        <w:ind w:firstLine="420"/>
        <w:jc w:val="both"/>
      </w:pPr>
      <w:r>
        <w:rPr>
          <w:sz w:val="24"/>
        </w:rPr>
        <w:t>根据《中华人民共和国民法典》《中华人民共和国政府采购法》的相关规定及</w:t>
      </w:r>
      <w:r>
        <w:rPr>
          <w:sz w:val="24"/>
        </w:rPr>
        <w:t>中山市坦洲人民医院</w:t>
      </w:r>
      <w:r>
        <w:rPr>
          <w:sz w:val="24"/>
        </w:rPr>
        <w:t>(中山市中西医结合医院)</w:t>
      </w:r>
      <w:r>
        <w:rPr>
          <w:sz w:val="24"/>
        </w:rPr>
        <w:t>中药饮片供应服务及配套智慧中药房建设服务项目</w:t>
      </w:r>
      <w:r>
        <w:rPr>
          <w:sz w:val="24"/>
        </w:rPr>
        <w:t>（采购包组：</w:t>
      </w:r>
      <w:r>
        <w:rPr>
          <w:sz w:val="21"/>
          <w:u w:val="single"/>
        </w:rPr>
        <w:t xml:space="preserve">      </w:t>
      </w:r>
      <w:r>
        <w:rPr>
          <w:sz w:val="24"/>
        </w:rPr>
        <w:t xml:space="preserve"> </w:t>
      </w:r>
      <w:r>
        <w:rPr>
          <w:sz w:val="24"/>
        </w:rPr>
        <w:t>）的招标结果和招投标文件（招标项目编号：</w:t>
      </w:r>
      <w:r>
        <w:rPr>
          <w:sz w:val="24"/>
          <w:u w:val="single"/>
        </w:rPr>
        <w:t>{项目编号}</w:t>
      </w:r>
      <w:r>
        <w:rPr>
          <w:sz w:val="24"/>
        </w:rPr>
        <w:t>）的要求，为明确甲乙双方的权利义务，双方本着平等自愿、互惠互利的原则，就甲方委托乙方</w:t>
      </w:r>
      <w:r>
        <w:rPr>
          <w:sz w:val="21"/>
          <w:u w:val="single"/>
        </w:rPr>
        <w:t xml:space="preserve">             </w:t>
      </w:r>
      <w:r>
        <w:rPr>
          <w:sz w:val="24"/>
        </w:rPr>
        <w:t>事宜协商一致，签订本合同。</w:t>
      </w:r>
    </w:p>
    <w:p>
      <w:pPr>
        <w:pStyle w:val="null3"/>
        <w:jc w:val="both"/>
      </w:pPr>
      <w:r>
        <w:rPr>
          <w:sz w:val="24"/>
          <w:b/>
        </w:rPr>
        <w:t>1、合同组成及合同总价</w:t>
      </w:r>
    </w:p>
    <w:p>
      <w:pPr>
        <w:pStyle w:val="null3"/>
        <w:ind w:firstLine="420"/>
        <w:jc w:val="both"/>
      </w:pPr>
      <w:r>
        <w:rPr>
          <w:sz w:val="24"/>
        </w:rPr>
        <w:t>1.1合同文件组成内容包括：本合同书、中标通知书、招标文件（含澄清内容）、投标文件等。</w:t>
      </w:r>
    </w:p>
    <w:p>
      <w:pPr>
        <w:pStyle w:val="null3"/>
        <w:ind w:firstLine="420"/>
        <w:jc w:val="both"/>
      </w:pPr>
      <w:r>
        <w:rPr>
          <w:sz w:val="24"/>
        </w:rPr>
        <w:t>1.2本合同结算单价为</w:t>
      </w:r>
      <w:r>
        <w:rPr>
          <w:sz w:val="24"/>
        </w:rPr>
        <w:t>采购清单目录列明的</w:t>
      </w:r>
      <w:r>
        <w:rPr>
          <w:sz w:val="24"/>
        </w:rPr>
        <w:t>“供应价格（元/KG）”</w:t>
      </w:r>
      <w:r>
        <w:rPr>
          <w:sz w:val="24"/>
        </w:rPr>
        <w:t>。</w:t>
      </w:r>
    </w:p>
    <w:p>
      <w:pPr>
        <w:pStyle w:val="null3"/>
        <w:ind w:firstLine="420"/>
        <w:jc w:val="both"/>
      </w:pPr>
      <w:r>
        <w:rPr>
          <w:sz w:val="24"/>
        </w:rPr>
        <w:t>（</w:t>
      </w:r>
      <w:r>
        <w:rPr>
          <w:sz w:val="24"/>
        </w:rPr>
        <w:t>1</w:t>
      </w:r>
      <w:r>
        <w:rPr>
          <w:sz w:val="24"/>
        </w:rPr>
        <w:t>）</w:t>
      </w:r>
      <w:r>
        <w:rPr>
          <w:sz w:val="24"/>
        </w:rPr>
        <w:t>合同结算总价为实际确认数量</w:t>
      </w:r>
      <w:r>
        <w:rPr>
          <w:sz w:val="24"/>
        </w:rPr>
        <w:t>*</w:t>
      </w:r>
      <w:r>
        <w:rPr>
          <w:sz w:val="24"/>
        </w:rPr>
        <w:t>供应价格（元</w:t>
      </w:r>
      <w:r>
        <w:rPr>
          <w:sz w:val="24"/>
        </w:rPr>
        <w:t>/KG）</w:t>
      </w:r>
    </w:p>
    <w:p>
      <w:pPr>
        <w:pStyle w:val="null3"/>
        <w:ind w:firstLine="420"/>
        <w:jc w:val="both"/>
      </w:pPr>
      <w:r>
        <w:rPr>
          <w:sz w:val="24"/>
        </w:rPr>
        <w:t>（</w:t>
      </w:r>
      <w:r>
        <w:rPr>
          <w:sz w:val="24"/>
        </w:rPr>
        <w:t>2</w:t>
      </w:r>
      <w:r>
        <w:rPr>
          <w:sz w:val="24"/>
        </w:rPr>
        <w:t>）</w:t>
      </w:r>
      <w:r>
        <w:rPr>
          <w:sz w:val="24"/>
        </w:rPr>
        <w:t>合同结</w:t>
      </w:r>
      <w:r>
        <w:rPr>
          <w:sz w:val="24"/>
        </w:rPr>
        <w:t>算总价包括但不限于</w:t>
      </w:r>
      <w:r>
        <w:rPr>
          <w:sz w:val="24"/>
          <w:color w:val="000000"/>
        </w:rPr>
        <w:t>中药饮片的费用、包装、仓储、配送运输、保险费、检验费、加工费、耗材费（包括但不限于药袋、打印标签等消耗品）、人</w:t>
      </w:r>
      <w:r>
        <w:rPr>
          <w:sz w:val="24"/>
          <w:color w:val="000000"/>
        </w:rPr>
        <w:t>工工资、售后服务、税费、其他伴随服务费用及合同实施过程中的一切可预见和不可预见费用。</w:t>
      </w:r>
    </w:p>
    <w:p>
      <w:pPr>
        <w:pStyle w:val="null3"/>
        <w:ind w:firstLine="420"/>
        <w:jc w:val="both"/>
      </w:pPr>
      <w:r>
        <w:rPr>
          <w:sz w:val="24"/>
        </w:rPr>
        <w:t>1.3采购内容：</w:t>
      </w:r>
      <w:r>
        <w:rPr>
          <w:sz w:val="24"/>
          <w:b/>
        </w:rPr>
        <w:t>中药饮片供应服务</w:t>
      </w:r>
    </w:p>
    <w:p>
      <w:pPr>
        <w:pStyle w:val="null3"/>
        <w:jc w:val="both"/>
      </w:pPr>
      <w:r>
        <w:rPr>
          <w:sz w:val="24"/>
        </w:rPr>
        <w:t>（</w:t>
      </w:r>
      <w:r>
        <w:rPr>
          <w:sz w:val="24"/>
        </w:rPr>
        <w:t>1</w:t>
      </w:r>
      <w:r>
        <w:rPr>
          <w:sz w:val="24"/>
        </w:rPr>
        <w:t>）</w:t>
      </w:r>
      <w:r>
        <w:rPr>
          <w:sz w:val="24"/>
        </w:rPr>
        <w:t>采购</w:t>
      </w:r>
      <w:r>
        <w:rPr>
          <w:sz w:val="24"/>
        </w:rPr>
        <w:t>清单</w:t>
      </w:r>
      <w:r>
        <w:rPr>
          <w:sz w:val="24"/>
        </w:rPr>
        <w:t>目录</w:t>
      </w:r>
      <w:r>
        <w:rPr>
          <w:sz w:val="24"/>
        </w:rPr>
        <w:t>如下：</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605"/>
        <w:gridCol w:w="3577"/>
        <w:gridCol w:w="8622"/>
        <w:gridCol w:w="1972"/>
        <w:gridCol w:w="2654"/>
        <w:gridCol w:w="2313"/>
      </w:tblGrid>
      <w:tr>
        <w:tc>
          <w:tcPr>
            <w:tcW w:type="dxa" w:w="16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序号</w:t>
            </w:r>
          </w:p>
        </w:tc>
        <w:tc>
          <w:tcPr>
            <w:tcW w:type="dxa" w:w="35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品名</w:t>
            </w:r>
          </w:p>
        </w:tc>
        <w:tc>
          <w:tcPr>
            <w:tcW w:type="dxa" w:w="86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执行标准</w:t>
            </w:r>
          </w:p>
        </w:tc>
        <w:tc>
          <w:tcPr>
            <w:tcW w:type="dxa" w:w="19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质量等级</w:t>
            </w:r>
          </w:p>
        </w:tc>
        <w:tc>
          <w:tcPr>
            <w:tcW w:type="dxa" w:w="26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产地及要求</w:t>
            </w:r>
          </w:p>
        </w:tc>
        <w:tc>
          <w:tcPr>
            <w:tcW w:type="dxa" w:w="23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供应价格（元</w:t>
            </w:r>
            <w:r>
              <w:rPr>
                <w:sz w:val="21"/>
                <w:b/>
                <w:color w:val="000000"/>
              </w:rPr>
              <w:t>/KG）</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牛蒡子</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甘肃</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46.87</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牛膝</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河南</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66.65</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泡苍术</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《广东省中药炮制规范》</w:t>
            </w:r>
            <w:r>
              <w:rPr>
                <w:sz w:val="24"/>
                <w:color w:val="000000"/>
              </w:rPr>
              <w:t>1984年版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内蒙古</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304.37</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炮姜</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71.16</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佩兰</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江苏</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41.12</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枇杷叶</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29.16</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蒲黄</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安徽，无纺布袋包装</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125.76</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茜草</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陕西</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320.88</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羌活</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357.91</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青风藤</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湖北</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32.08</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青皮</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36.77</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苘麻子</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湖北</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33.37</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人参片</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东北地区</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633.62</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肉豆蔻</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云南</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129.3</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三七</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《浙江省中药炮制规范》</w:t>
            </w:r>
            <w:r>
              <w:rPr>
                <w:sz w:val="24"/>
                <w:color w:val="000000"/>
              </w:rPr>
              <w:t>2015年版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云南，</w:t>
            </w:r>
            <w:r>
              <w:rPr>
                <w:sz w:val="24"/>
                <w:color w:val="000000"/>
              </w:rPr>
              <w:t>60头切片</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260.67</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桑白皮</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66.88</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桑寄生</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23.99</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桑叶</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35.5</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山豆根</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362.58</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山药</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河南</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61.98</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山萸肉</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浙江</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83.23</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蛇床子</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江苏</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44.63</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蛇蜕</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240.29</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射干</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河北</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266.81</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生姜</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30.69</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石菖蒲</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湖南</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111.62</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石韦</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60.55</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熟地黄</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河南</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72.84</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水蛭</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2086.12</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四制益母草</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《广东省中药炮制规范》</w:t>
            </w:r>
            <w:r>
              <w:rPr>
                <w:sz w:val="24"/>
                <w:color w:val="000000"/>
              </w:rPr>
              <w:t>1984年版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36.76</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松针</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湖北省中药材质量标准（</w:t>
            </w:r>
            <w:r>
              <w:rPr>
                <w:sz w:val="24"/>
                <w:color w:val="000000"/>
              </w:rPr>
              <w:t>2018年版）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湖北</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50.09</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酸枣仁</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河北</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1046.46</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檀香</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海南</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1199.2</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天花粉</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河北</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72.41</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天麻</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213.98</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天竺黄</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印度尼西亚</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589.82</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甜叶菊</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《浙江省中药炮制规范》</w:t>
            </w:r>
            <w:r>
              <w:rPr>
                <w:sz w:val="24"/>
                <w:color w:val="000000"/>
              </w:rPr>
              <w:t>2015年版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78.99</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土贝母</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湖南</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102.68</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威灵仙</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135.19</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五加皮</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127.81</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五灵脂</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《广东省中药炮制规范》</w:t>
            </w:r>
            <w:r>
              <w:rPr>
                <w:sz w:val="24"/>
                <w:color w:val="000000"/>
              </w:rPr>
              <w:t>1984年版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77.5</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42</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五指毛桃</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《广东省中药材标准》第一册</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广东，圆片</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87.69</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菥蓂</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河南</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50.79</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豨莶草</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31.98</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仙鹤草</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浙江</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28.58</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香橼</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53.66</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47</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薤白</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湖南</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68.97</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辛夷</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河南</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82.95</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新疆紫草</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新疆</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473.77</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续断片</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62.13</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51</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玄参</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湖北</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40.35</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52</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盐巴戟天</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144.68</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53</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盐杜仲</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49.4</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54</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盐沙苑子</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陕西</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291.1</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55</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盐菟丝子</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内蒙古</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57.53</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56</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一枝黄花</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贵州</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140.96</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57</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益智仁</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海南</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93.29</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58</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薏苡仁</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贵州</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29.24</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59</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茵陈</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山西</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43.75</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60</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银柴胡</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甘肃</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177.72</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61</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淫羊藿</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甘肃</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270.42</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62</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玉米须</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《广东省中药材标准》第三册</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河南</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55.91</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63</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郁李仁</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辽宁</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143.73</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64</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月季花</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99.51</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65</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浙贝母</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浙江</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110.3</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66</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知母</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河北</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61.04</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67</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栀子</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江西，打碎</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35.93</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68</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制佛手</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《广东省中药炮制规范》</w:t>
            </w:r>
            <w:r>
              <w:rPr>
                <w:sz w:val="24"/>
                <w:color w:val="000000"/>
              </w:rPr>
              <w:t>1984年版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97.18</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69</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制远志</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山西</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256.84</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70</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炙甘草</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甘肃</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63.2</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71</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重楼</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云南</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810.07</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72</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朱砂粉</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湖南</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1052.21</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73</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猪苓</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陕西</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150.64</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74</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紫河车</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(2010年版)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不限</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2141.24</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75</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紫石英</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32.07</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76</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紫苏梗</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68.69</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77</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紫苏叶</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117.85</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78</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紫苏子</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64.05</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79</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紫菀</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126.85</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80</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南方红豆杉</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《广东省中药材标准》第三册</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浙江</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1478.57</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81</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牛大力</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《广东省中药材标准》第一册</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广东，有粉性</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85.6</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82</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牛至</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《广东省中药材标准》第一册</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42.21</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83</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糯稻根</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(1977年版)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湖南</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51.26</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84</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胖大海</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云南</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174.41</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85</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蒲公英</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45.94</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86</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千斤拔</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《广东省中药材标准》第三册</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107.92</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87</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前胡</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浙江</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208.87</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88</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秦艽</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内蒙古</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98.27</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89</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秦皮</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吉林</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33.73</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90</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青蒿</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28.53</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91</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青天葵</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《广东省中药材标准》第一册</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广东，小叶</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955.76</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92</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青葙子</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72.85</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93</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清半夏</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四川，中粒切片</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170.94</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94</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全蝎</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河南，漂淡</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2580.93</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95</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人参叶</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《浙江省中药炮制规范》</w:t>
            </w:r>
            <w:r>
              <w:rPr>
                <w:sz w:val="24"/>
                <w:color w:val="000000"/>
              </w:rPr>
              <w:t>2015年版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东北地区</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130.76</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96</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忍冬藤</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河南</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23.57</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97</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桑椹</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38.86</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98</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砂仁</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广东，阳春砂</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204.64</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99</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山慈菇</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1755.51</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100</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山海螺</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《广东省中药材标准》第三册</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116.1</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101</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升麻</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河北</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138</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102</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生半夏</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186.07</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103</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生草乌</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224.32</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104</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生川乌</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241.83</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105</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生石膏</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湖北，粗粉</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24.61</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106</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石斛</w:t>
            </w:r>
            <w:r>
              <w:rPr>
                <w:sz w:val="24"/>
                <w:color w:val="000000"/>
              </w:rPr>
              <w:t>(环钗石斛)</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《广东省中药炮制规范》</w:t>
            </w:r>
            <w:r>
              <w:rPr>
                <w:sz w:val="24"/>
                <w:color w:val="000000"/>
              </w:rPr>
              <w:t>1984年版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522.5</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107</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石榴皮</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山东</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32.18</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108</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石南藤</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《广东省中药炮制规范》</w:t>
            </w:r>
            <w:r>
              <w:rPr>
                <w:sz w:val="24"/>
                <w:color w:val="000000"/>
              </w:rPr>
              <w:t>1984年版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43.66</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109</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石上柏</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《广东省中药材标准》第二册</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福建</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46.72</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110</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熟大黄</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62.28</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111</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熟党参</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《广东省中药炮制规范》</w:t>
            </w:r>
            <w:r>
              <w:rPr>
                <w:sz w:val="24"/>
                <w:color w:val="000000"/>
              </w:rPr>
              <w:t>1984年版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甘肃</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190.71</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112</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水牛角</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53.55</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113</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水翁花</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《广东省中药材标准》第三册</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83.22</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114</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丝瓜络</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不限</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149.22</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115</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素馨花</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《广东省中药材标准》第一册</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1062.21</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116</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锁阳</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新疆</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107.05</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117</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天冬</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102.29</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118</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田基黄</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《广东省中药材标准》第一册</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59.63</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119</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甜杏仁</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《湖南省中药饮片炮制规范》</w:t>
            </w:r>
            <w:r>
              <w:rPr>
                <w:sz w:val="24"/>
                <w:color w:val="000000"/>
              </w:rPr>
              <w:t>(2010年版)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新疆</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70.35</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120</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葶苈子</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河北</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35.28</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121</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土鳖虫</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184.04</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122</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土茯苓</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54.52</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123</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苇根</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《广东省中药饮片炮制规范》第一册</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72.75</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124</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委陵菜</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湖南</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47.48</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125</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无患子根</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《广东省中药材标准》第二册</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41.05</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126</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吴茱萸</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93.07</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127</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蜈蚣</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湖北</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3423.82</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128</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五倍子</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贵州</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78.19</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129</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五味子</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吉林、辽宁</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120.14</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130</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西河柳</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52.8</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131</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夏枯草</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浙江</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65.6</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132</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仙茅</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247.66</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133</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徐长卿</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湖南</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113.04</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134</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玄明粉</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32.71</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135</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旋覆花</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江苏</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101.97</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136</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血余炭</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104.42</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137</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鸭脚艾</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《广东省中药材标准》第三册</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49.84</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138</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鸭脚木皮</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广西壮族自治区壮药质量标准第二卷</w:t>
            </w:r>
            <w:r>
              <w:rPr>
                <w:sz w:val="24"/>
                <w:color w:val="000000"/>
              </w:rPr>
              <w:t>(2011年版)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70.48</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139</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亚麻子</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内蒙古</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34.72</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140</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盐金樱子</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《广东省中药炮制规范》</w:t>
            </w:r>
            <w:r>
              <w:rPr>
                <w:sz w:val="24"/>
                <w:color w:val="000000"/>
              </w:rPr>
              <w:t>1984年版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湖南</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89.64</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141</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盐桑椹</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《广东省中药炮制规范》</w:t>
            </w:r>
            <w:r>
              <w:rPr>
                <w:sz w:val="24"/>
                <w:color w:val="000000"/>
              </w:rPr>
              <w:t>1984年版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43.34</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142</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阳起石</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卫生部药品标准中药材第一册（</w:t>
            </w:r>
            <w:r>
              <w:rPr>
                <w:sz w:val="24"/>
                <w:color w:val="000000"/>
              </w:rPr>
              <w:t>1992年版）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湖北</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27.57</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143</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野菊花</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83.42</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144</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叶下珠</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《广东省中药材标准》第三册</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江苏</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44.97</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145</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夜明砂</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《广东省中药炮制规范》</w:t>
            </w:r>
            <w:r>
              <w:rPr>
                <w:sz w:val="24"/>
                <w:color w:val="000000"/>
              </w:rPr>
              <w:t>1984年版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海南</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35.99</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146</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一点红</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《广东省中药材标准》第二册</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江苏</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46.13</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147</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玉竹</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湖南，横切片，粒</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95.02</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148</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郁金</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59.93</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149</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预知子</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河南</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64.04</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150</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皂角刺</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74.09</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151</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泽泻</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江西</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53.71</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152</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珍珠母</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22.58</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153</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蒸陈皮</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《广东省中药炮制规范》</w:t>
            </w:r>
            <w:r>
              <w:rPr>
                <w:sz w:val="24"/>
                <w:color w:val="000000"/>
              </w:rPr>
              <w:t>1984年版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32.84</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154</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栀子炭</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《广东省中药炮制规范》</w:t>
            </w:r>
            <w:r>
              <w:rPr>
                <w:sz w:val="24"/>
                <w:color w:val="000000"/>
              </w:rPr>
              <w:t>1984年版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江西</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56.32</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155</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枳椇子</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卫生部药品标准中药材第一册（</w:t>
            </w:r>
            <w:r>
              <w:rPr>
                <w:sz w:val="24"/>
                <w:color w:val="000000"/>
              </w:rPr>
              <w:t>1992年版）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63.86</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156</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制白附子</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136.43</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157</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制川乌</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299.78</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158</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制何首乌</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51.49</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159</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制仙茅</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《广东省中药炮制规范》</w:t>
            </w:r>
            <w:r>
              <w:rPr>
                <w:sz w:val="24"/>
                <w:color w:val="000000"/>
              </w:rPr>
              <w:t>1984年版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212.39</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160</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炙黄芪</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甘肃</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88.64</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161</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肿节风</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42.49</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162</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竹蜂</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《广东省中药炮制规范》</w:t>
            </w:r>
            <w:r>
              <w:rPr>
                <w:sz w:val="24"/>
                <w:color w:val="000000"/>
              </w:rPr>
              <w:t>1984年版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1368.44</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163</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竹茹</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32.4</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164</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紫花地丁</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江苏</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48.31</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165</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棕榈炭</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64.58</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166</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千日红</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浙江省中药饮片炮制规范（</w:t>
            </w:r>
            <w:r>
              <w:rPr>
                <w:sz w:val="24"/>
                <w:color w:val="000000"/>
              </w:rPr>
              <w:t>2015年版）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136.15</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167</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芡实</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49.26</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168</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瞿麦</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河北</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45.68</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169</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桑枝</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w:t>
            </w:r>
            <w:r>
              <w:rPr>
                <w:sz w:val="24"/>
                <w:color w:val="000000"/>
              </w:rPr>
              <w:t>/广东</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22.96</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170</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伸筋草</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湖南</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30.24</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171</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石决明</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30.85</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172</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柿蒂</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39.81</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173</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首乌藤</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34.73</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174</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苏木</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云南</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40.43</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175</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苏铁蕨贯众</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《广东省中药材标准》第一册</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65.04</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176</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通草</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290.68</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177</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乌药</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浙江</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42.29</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178</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溪黄草</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《广东省中药材标准》第二册</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38.96</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179</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细辛</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辽宁</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306.12</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180</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香薷</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50.35</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181</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盐女贞子</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《广东省中药饮片炮制规范》第一册</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江苏</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28.21</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182</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泽兰</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29.76</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183</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藕节</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浙江</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49.23</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184</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炮山甲粉</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《四川省中药饮片炮制规范》</w:t>
            </w:r>
            <w:r>
              <w:rPr>
                <w:sz w:val="24"/>
                <w:color w:val="000000"/>
              </w:rPr>
              <w:t>2015年版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不限，</w:t>
            </w:r>
            <w:r>
              <w:rPr>
                <w:sz w:val="24"/>
                <w:color w:val="000000"/>
              </w:rPr>
              <w:t>1g/支</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28779.3</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185</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蕲蛇</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江西</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3143.39</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186</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青黛</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133.17</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187</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清艾条</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卫生部药品标准（中药成方制剂第十七册）</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不限，规格</w:t>
            </w:r>
            <w:r>
              <w:rPr>
                <w:sz w:val="24"/>
                <w:color w:val="000000"/>
              </w:rPr>
              <w:t>25g*10支/盒</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101.49</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188</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肉桂</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广东，切丝</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68.8</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189</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蕤仁</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甘肃</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362.57</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190</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三叉苦</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《广东省中药材标准》第三册</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191</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三七粉</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云南</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281.39</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192</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太子参</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福建，选货</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161.12</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193</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铁包金</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《广东省中药材标准》第一册</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44.91</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194</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乌梅</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浙江</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48.07</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195</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西洋参</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东北地区</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743.39</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196</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小茴香</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甘肃</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41.85</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197</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盐补骨脂</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四川</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41.1</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198</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盐桑螵蛸</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《广东省中药炮制规范》</w:t>
            </w:r>
            <w:r>
              <w:rPr>
                <w:sz w:val="24"/>
                <w:color w:val="000000"/>
              </w:rPr>
              <w:t>1984年版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广西</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1225.66</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199</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制草乌</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华北地区</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283.79</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200</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白术</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安徽</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58.63</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201</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蝉蜕</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《中华人民共和国药典》</w:t>
            </w:r>
            <w:r>
              <w:rPr>
                <w:sz w:val="24"/>
                <w:color w:val="000000"/>
              </w:rPr>
              <w:t>(2020年版)</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优</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河南</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649.1</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202</w:t>
            </w:r>
          </w:p>
        </w:tc>
        <w:tc>
          <w:tcPr>
            <w:tcW w:type="dxa" w:w="3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其它未列明采购品名</w:t>
            </w:r>
          </w:p>
        </w:tc>
        <w:tc>
          <w:tcPr>
            <w:tcW w:type="dxa" w:w="8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按照相关执行标准要求</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按照相关质量等级要求</w:t>
            </w:r>
          </w:p>
        </w:tc>
        <w:tc>
          <w:tcPr>
            <w:tcW w:type="dxa" w:w="2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按照相关场地要求</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按备注要求</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备注</w:t>
            </w:r>
          </w:p>
        </w:tc>
        <w:tc>
          <w:tcPr>
            <w:tcW w:type="dxa" w:w="1913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1、在合同实施过程中甲方若有需求或根据临床诊疗需要调整，增加在本采购包清单列表中其它未列明采购品名，经确定后以补充协议形式列明进本采购包“采购清单目录”中，乙方应保证积极供应。</w:t>
            </w:r>
            <w:r>
              <w:br/>
            </w:r>
            <w:r>
              <w:rPr>
                <w:sz w:val="24"/>
              </w:rPr>
              <w:t>2、</w:t>
            </w:r>
            <w:r>
              <w:rPr>
                <w:sz w:val="24"/>
              </w:rPr>
              <w:t>“其它未列明采购品名”价格执行原则：</w:t>
            </w:r>
            <w:r>
              <w:rPr>
                <w:sz w:val="24"/>
              </w:rPr>
              <w:t>（</w:t>
            </w:r>
            <w:r>
              <w:rPr>
                <w:sz w:val="24"/>
              </w:rPr>
              <w:t>1</w:t>
            </w:r>
            <w:r>
              <w:rPr>
                <w:sz w:val="24"/>
              </w:rPr>
              <w:t>）</w:t>
            </w:r>
            <w:r>
              <w:rPr>
                <w:sz w:val="24"/>
              </w:rPr>
              <w:t>“其它未列明采购品名”</w:t>
            </w:r>
            <w:r>
              <w:rPr>
                <w:sz w:val="24"/>
              </w:rPr>
              <w:t>属于采购包</w:t>
            </w:r>
            <w:r>
              <w:rPr>
                <w:sz w:val="24"/>
              </w:rPr>
              <w:t>1《采购清单目录》中序号“1-307”品种的，直接按采购包1《采购清单目录》列明的“</w:t>
            </w:r>
            <w:r>
              <w:rPr>
                <w:sz w:val="24"/>
              </w:rPr>
              <w:t>医院现行单价</w:t>
            </w:r>
            <w:r>
              <w:rPr>
                <w:sz w:val="24"/>
              </w:rPr>
              <w:t>（元</w:t>
            </w:r>
            <w:r>
              <w:rPr>
                <w:sz w:val="24"/>
              </w:rPr>
              <w:t>/KG）</w:t>
            </w:r>
            <w:r>
              <w:rPr>
                <w:sz w:val="24"/>
              </w:rPr>
              <w:t>”供应；（2）</w:t>
            </w:r>
            <w:r>
              <w:rPr>
                <w:sz w:val="24"/>
              </w:rPr>
              <w:t>“其它未列明采购品名”</w:t>
            </w:r>
            <w:r>
              <w:rPr>
                <w:sz w:val="24"/>
              </w:rPr>
              <w:t>不属于采购包</w:t>
            </w:r>
            <w:r>
              <w:rPr>
                <w:sz w:val="24"/>
              </w:rPr>
              <w:t>1《采购清单目录》中序号“1-307”品种的，</w:t>
            </w:r>
            <w:r>
              <w:rPr>
                <w:sz w:val="24"/>
              </w:rPr>
              <w:t>供应价格</w:t>
            </w:r>
            <w:r>
              <w:rPr>
                <w:sz w:val="24"/>
              </w:rPr>
              <w:t>=市场价（市场价：</w:t>
            </w:r>
            <w:r>
              <w:rPr>
                <w:sz w:val="24"/>
              </w:rPr>
              <w:t>乙方</w:t>
            </w:r>
            <w:r>
              <w:rPr>
                <w:sz w:val="24"/>
              </w:rPr>
              <w:t>提供</w:t>
            </w:r>
            <w:r>
              <w:rPr>
                <w:sz w:val="24"/>
              </w:rPr>
              <w:t>3家同类医疗机构近一个月内的对应药品发票价格的平均值）。</w:t>
            </w:r>
            <w:r>
              <w:br/>
            </w:r>
            <w:r>
              <w:rPr>
                <w:sz w:val="24"/>
              </w:rPr>
              <w:t>3、原则上合同有效期内“其它未列明采购品名”采购总金额不超过本项目合同包预算金额的10%。</w:t>
            </w:r>
            <w:r>
              <w:br/>
            </w:r>
            <w:r>
              <w:rPr>
                <w:sz w:val="24"/>
              </w:rPr>
              <w:t>4、合同期内不得随意调整供应价格。如果是全国性市场调价(需要提交调价申请)，按中山市坦洲人民医院(中山市中西医结合医院)相关规定执行，应至少提前一个月以书面形式告知甲方。</w:t>
            </w:r>
            <w:r>
              <w:br/>
            </w:r>
            <w:r>
              <w:rPr>
                <w:sz w:val="24"/>
              </w:rPr>
              <w:t>5、调整供应价格原则:调整后的供应价格=中标折扣率*市场价（市场价：乙方提供3家同类医疗机构近一个月内的对应药品发票价格的平均值）。乙方同时提供进货发票、销售发票、销售合同等证明材料进行佐证，并经甲方按质量及价格评估、审核，形成统一意见后方可对其进行调整。如发现乙方所提供价格明显高于行业价格的，甲方有权对其提出质疑并调整价格，供货服务价应保持长期稳定，乙方不得因市场价格波动等原因拒绝提供供货服务。</w:t>
            </w:r>
          </w:p>
          <w:p>
            <w:pPr>
              <w:pStyle w:val="null3"/>
              <w:jc w:val="both"/>
            </w:pPr>
            <w:r>
              <w:rPr>
                <w:sz w:val="24"/>
              </w:rPr>
              <w:t>6、</w:t>
            </w:r>
            <w:r>
              <w:rPr>
                <w:sz w:val="24"/>
              </w:rPr>
              <w:t>乙方产品的供货价应做到大小包装同价，但应按甲方每批次订单的要求供应具体的包装，不得擅自更换包装，否则甲方有权拒收。</w:t>
            </w:r>
          </w:p>
        </w:tc>
      </w:tr>
    </w:tbl>
    <w:p>
      <w:pPr>
        <w:pStyle w:val="null3"/>
        <w:ind w:firstLine="420"/>
        <w:jc w:val="both"/>
      </w:pPr>
      <w:r>
        <w:rPr>
          <w:sz w:val="24"/>
          <w:b/>
        </w:rPr>
        <w:t>2、合同服务期、服务地点</w:t>
      </w:r>
    </w:p>
    <w:p>
      <w:pPr>
        <w:pStyle w:val="null3"/>
        <w:ind w:firstLine="420"/>
        <w:jc w:val="both"/>
      </w:pPr>
      <w:r>
        <w:rPr>
          <w:sz w:val="24"/>
        </w:rPr>
        <w:t>2.1合同服务期限：202</w:t>
      </w:r>
      <w:r>
        <w:rPr>
          <w:sz w:val="24"/>
        </w:rPr>
        <w:t>5</w:t>
      </w:r>
      <w:r>
        <w:rPr>
          <w:sz w:val="24"/>
        </w:rPr>
        <w:t>年</w:t>
      </w:r>
      <w:r>
        <w:rPr>
          <w:sz w:val="24"/>
        </w:rPr>
        <w:t xml:space="preserve">   </w:t>
      </w:r>
      <w:r>
        <w:rPr>
          <w:sz w:val="24"/>
        </w:rPr>
        <w:t>月</w:t>
      </w:r>
      <w:r>
        <w:rPr>
          <w:sz w:val="24"/>
        </w:rPr>
        <w:t xml:space="preserve">   </w:t>
      </w:r>
      <w:r>
        <w:rPr>
          <w:sz w:val="24"/>
        </w:rPr>
        <w:t>日至</w:t>
      </w:r>
      <w:r>
        <w:rPr>
          <w:sz w:val="24"/>
        </w:rPr>
        <w:t xml:space="preserve">     </w:t>
      </w:r>
      <w:r>
        <w:rPr>
          <w:sz w:val="24"/>
        </w:rPr>
        <w:t>年</w:t>
      </w:r>
      <w:r>
        <w:rPr>
          <w:sz w:val="24"/>
        </w:rPr>
        <w:t xml:space="preserve">    </w:t>
      </w:r>
      <w:r>
        <w:rPr>
          <w:sz w:val="24"/>
        </w:rPr>
        <w:t>月</w:t>
      </w:r>
      <w:r>
        <w:rPr>
          <w:sz w:val="24"/>
        </w:rPr>
        <w:t xml:space="preserve">    </w:t>
      </w:r>
      <w:r>
        <w:rPr>
          <w:sz w:val="24"/>
        </w:rPr>
        <w:t>日</w:t>
      </w:r>
    </w:p>
    <w:p>
      <w:pPr>
        <w:pStyle w:val="null3"/>
        <w:ind w:firstLine="420"/>
        <w:jc w:val="both"/>
      </w:pPr>
      <w:r>
        <w:rPr>
          <w:sz w:val="24"/>
        </w:rPr>
        <w:t>自合同签订之日起</w:t>
      </w:r>
      <w:r>
        <w:rPr>
          <w:sz w:val="24"/>
        </w:rPr>
        <w:t>3年，（合同的第1年为试用期，第1年期满后，甲方对乙方的履约情况进行评估，一年内的月度考核A级以下次数小于3次的，视为通过评估，通过评估后甲方与乙方继续执行后2年合同；如果甲方对乙方的履约情况不满意，则甲方有权解除合同，并对该项目重新开展采购活动，由此造成的一切损失由乙方自行承担），本采购包为按需不定时供应服务项目，乙方应按照甲方的采购需求数量，做到分批分次不定时送货，最终采购数量以实际为准，按甲方下达计划中列明饮片的品种、规格、产地和数量，务必在48小时内送至甲方指定地点，急需品种在24小时内送达。甲方对最终采购数量及金额等均不作任何保证或承诺。供应服务期结束或采购累计金额达到本采购包采购预算，合同终止（按先达到的为准）。</w:t>
      </w:r>
    </w:p>
    <w:p>
      <w:pPr>
        <w:pStyle w:val="null3"/>
        <w:ind w:firstLine="420"/>
        <w:jc w:val="both"/>
      </w:pPr>
      <w:r>
        <w:rPr>
          <w:sz w:val="24"/>
        </w:rPr>
        <w:t>2.2服务地点为甲方指定地点</w:t>
      </w:r>
    </w:p>
    <w:p>
      <w:pPr>
        <w:pStyle w:val="null3"/>
        <w:ind w:firstLine="420"/>
        <w:jc w:val="both"/>
      </w:pPr>
      <w:r>
        <w:rPr>
          <w:sz w:val="24"/>
        </w:rPr>
        <w:t>2.3其它说明：</w:t>
      </w:r>
    </w:p>
    <w:p>
      <w:pPr>
        <w:pStyle w:val="null3"/>
        <w:ind w:firstLine="420"/>
        <w:jc w:val="both"/>
      </w:pPr>
      <w:r>
        <w:rPr>
          <w:sz w:val="24"/>
        </w:rPr>
        <w:t>①</w:t>
      </w:r>
      <w:r>
        <w:rPr>
          <w:sz w:val="24"/>
        </w:rPr>
        <w:t>合同执行期间如遇国家或上级部门重大政策调整影响（如：政府组织进行统一集中招标采购</w:t>
      </w:r>
      <w:r>
        <w:rPr>
          <w:sz w:val="24"/>
        </w:rPr>
        <w:t>、</w:t>
      </w:r>
      <w:r>
        <w:rPr>
          <w:sz w:val="24"/>
        </w:rPr>
        <w:t>项目所涉及品种纳入国谈</w:t>
      </w:r>
      <w:r>
        <w:rPr>
          <w:sz w:val="24"/>
        </w:rPr>
        <w:t>等），</w:t>
      </w:r>
      <w:r>
        <w:rPr>
          <w:sz w:val="24"/>
        </w:rPr>
        <w:t>甲方</w:t>
      </w:r>
      <w:r>
        <w:rPr>
          <w:sz w:val="24"/>
        </w:rPr>
        <w:t>和</w:t>
      </w:r>
      <w:r>
        <w:rPr>
          <w:sz w:val="24"/>
        </w:rPr>
        <w:t>乙方</w:t>
      </w:r>
      <w:r>
        <w:rPr>
          <w:sz w:val="24"/>
        </w:rPr>
        <w:t>均应遵守国家或上级部门的规定，在未违反招标原则及政策规定下双方协商签订补充协议或无条件终止合同并执行相关政策文件，双方均不负赔偿责任；</w:t>
      </w:r>
    </w:p>
    <w:p>
      <w:pPr>
        <w:pStyle w:val="null3"/>
        <w:ind w:firstLine="420"/>
        <w:jc w:val="both"/>
      </w:pPr>
      <w:r>
        <w:rPr>
          <w:sz w:val="24"/>
        </w:rPr>
        <w:t>③</w:t>
      </w:r>
      <w:r>
        <w:rPr>
          <w:sz w:val="24"/>
        </w:rPr>
        <w:t>合同终止条件包括：情况一：服务期限内结算金额累计达到采购预算金额时，合同终止。情况二：合同服务期满时，结算金额累计未达到采购预算金额的，据实结算，合同终止。</w:t>
      </w:r>
    </w:p>
    <w:p>
      <w:pPr>
        <w:pStyle w:val="null3"/>
        <w:jc w:val="both"/>
      </w:pPr>
      <w:r>
        <w:rPr>
          <w:sz w:val="24"/>
          <w:b/>
        </w:rPr>
        <w:t>3、质量及服务要求</w:t>
      </w:r>
    </w:p>
    <w:p>
      <w:pPr>
        <w:pStyle w:val="null3"/>
        <w:ind w:firstLine="420"/>
        <w:jc w:val="both"/>
      </w:pPr>
      <w:r>
        <w:rPr>
          <w:sz w:val="24"/>
        </w:rPr>
        <w:t>3.1生产企业制定有严格的内控药品标准（包括原料、各单元工艺环节物料、中</w:t>
      </w:r>
      <w:r>
        <w:rPr>
          <w:sz w:val="24"/>
        </w:rPr>
        <w:t>药饮片成品检验标准及过程控制指标），乙方需提供相关证明材料以及药品质控方案以明确生产全过程质量控制的措施、关键质控点及相关质量要求，使作为初始原料的中药材、提取用原料的饮片、制剂用原料的中间体符合相关部门规定标准，保证中药饮片的质量。</w:t>
      </w:r>
    </w:p>
    <w:p>
      <w:pPr>
        <w:pStyle w:val="null3"/>
        <w:ind w:firstLine="420"/>
        <w:jc w:val="both"/>
      </w:pPr>
      <w:r>
        <w:rPr>
          <w:sz w:val="24"/>
        </w:rPr>
        <w:t>3.2乙方提供的中药饮片能严格执行现行版《中华人民共和国药典》、《广东省中药炮制规范》、《广东省中药材标准》、各省中药材标准和炮制规范等的标准（若有最新文件，则以最新文件规定为准），中药饮片规格应符合国家中医药管理局等相关要求，能满足甲方的用药习惯。</w:t>
      </w:r>
    </w:p>
    <w:p>
      <w:pPr>
        <w:pStyle w:val="null3"/>
        <w:ind w:firstLine="420"/>
        <w:jc w:val="both"/>
      </w:pPr>
      <w:r>
        <w:rPr>
          <w:sz w:val="24"/>
        </w:rPr>
        <w:t>3.3生产企业须有符合中药传统用药习惯的炮制生产线，有完善的炮制生产工艺，提供的炮制品种数量丰富，提供的炮制品种生产工艺规程完善详实，生产记录完整规范。</w:t>
      </w:r>
    </w:p>
    <w:p>
      <w:pPr>
        <w:pStyle w:val="null3"/>
        <w:ind w:firstLine="420"/>
        <w:jc w:val="both"/>
      </w:pPr>
      <w:r>
        <w:rPr>
          <w:sz w:val="24"/>
        </w:rPr>
        <w:t>3.4乙方与甲方签订“质量保证协议书”，并向甲方提供每一批中药饮片的质检报告。</w:t>
      </w:r>
    </w:p>
    <w:p>
      <w:pPr>
        <w:pStyle w:val="null3"/>
        <w:ind w:firstLine="420"/>
        <w:jc w:val="both"/>
      </w:pPr>
      <w:r>
        <w:rPr>
          <w:sz w:val="24"/>
        </w:rPr>
        <w:t>3.5中药饮片的有效期应符合甲方药品入库验收标准，以保证药品质量。</w:t>
      </w:r>
    </w:p>
    <w:p>
      <w:pPr>
        <w:pStyle w:val="null3"/>
        <w:ind w:firstLine="420"/>
        <w:jc w:val="both"/>
      </w:pPr>
      <w:r>
        <w:rPr>
          <w:sz w:val="24"/>
        </w:rPr>
        <w:t>3.6产地要求：乙方需制定严格的产品质量标准控制体系，确保药材来源稳定可靠。</w:t>
      </w:r>
    </w:p>
    <w:p>
      <w:pPr>
        <w:pStyle w:val="null3"/>
        <w:ind w:firstLine="420"/>
        <w:jc w:val="both"/>
      </w:pPr>
      <w:r>
        <w:rPr>
          <w:sz w:val="24"/>
        </w:rPr>
        <w:t>3.7国药准字号的中药饮片需要提供相关国药准字号文件。</w:t>
      </w:r>
    </w:p>
    <w:p>
      <w:pPr>
        <w:pStyle w:val="null3"/>
        <w:ind w:firstLine="426"/>
        <w:jc w:val="both"/>
      </w:pPr>
      <w:r>
        <w:rPr>
          <w:sz w:val="24"/>
        </w:rPr>
        <w:t>…………………………………</w:t>
      </w:r>
    </w:p>
    <w:p>
      <w:pPr>
        <w:pStyle w:val="null3"/>
        <w:ind w:firstLine="426"/>
        <w:jc w:val="both"/>
      </w:pPr>
      <w:r>
        <w:rPr>
          <w:sz w:val="24"/>
        </w:rPr>
        <w:t>…………………………………</w:t>
      </w:r>
    </w:p>
    <w:p>
      <w:pPr>
        <w:pStyle w:val="null3"/>
        <w:jc w:val="both"/>
      </w:pPr>
      <w:r>
        <w:rPr>
          <w:sz w:val="24"/>
          <w:b/>
        </w:rPr>
        <w:t>4、服务送货方式、包装及费用</w:t>
      </w:r>
    </w:p>
    <w:p>
      <w:pPr>
        <w:pStyle w:val="null3"/>
        <w:jc w:val="both"/>
      </w:pPr>
      <w:r>
        <w:rPr>
          <w:sz w:val="24"/>
        </w:rPr>
        <w:t xml:space="preserve">   </w:t>
      </w:r>
      <w:r>
        <w:rPr>
          <w:sz w:val="24"/>
        </w:rPr>
        <w:t>乙方应当保证其配送的全部中药饮片都按照标准进行包装，以适应于远距离运输、防潮、防震、防锈等要求，确保中药饮片安全无损地运抵交货地点，且所有费用由乙方负责。凡中药饮片验收通过前（包括不限于中药饮片运输等过程）的风险（包括不限于毁损灭失等）、损失和由此产生的费用均由乙方承担。</w:t>
      </w:r>
    </w:p>
    <w:p>
      <w:pPr>
        <w:pStyle w:val="null3"/>
        <w:jc w:val="both"/>
      </w:pPr>
      <w:r>
        <w:rPr>
          <w:sz w:val="24"/>
          <w:b/>
        </w:rPr>
        <w:t>5、验收标准及方式</w:t>
      </w:r>
    </w:p>
    <w:p>
      <w:pPr>
        <w:pStyle w:val="null3"/>
        <w:ind w:firstLine="420"/>
        <w:jc w:val="both"/>
      </w:pPr>
      <w:r>
        <w:rPr>
          <w:sz w:val="24"/>
        </w:rPr>
        <w:t>按批次，按行业及国家标准、采购要求及投标时提供的样品标准进行验收。</w:t>
      </w:r>
    </w:p>
    <w:p>
      <w:pPr>
        <w:pStyle w:val="null3"/>
        <w:ind w:firstLine="420"/>
        <w:jc w:val="both"/>
      </w:pPr>
      <w:r>
        <w:rPr>
          <w:sz w:val="24"/>
        </w:rPr>
        <w:t>…………………………………</w:t>
      </w:r>
    </w:p>
    <w:p>
      <w:pPr>
        <w:pStyle w:val="null3"/>
        <w:jc w:val="both"/>
      </w:pPr>
      <w:r>
        <w:rPr>
          <w:sz w:val="24"/>
          <w:b/>
        </w:rPr>
        <w:t>6、结算方式</w:t>
      </w:r>
    </w:p>
    <w:p>
      <w:pPr>
        <w:pStyle w:val="null3"/>
        <w:jc w:val="both"/>
      </w:pPr>
      <w:r>
        <w:rPr>
          <w:sz w:val="24"/>
        </w:rPr>
        <w:t>（</w:t>
      </w:r>
      <w:r>
        <w:rPr>
          <w:sz w:val="24"/>
        </w:rPr>
        <w:t>1）</w:t>
      </w:r>
      <w:r>
        <w:rPr>
          <w:sz w:val="24"/>
        </w:rPr>
        <w:t>中药饮片验收合格后，</w:t>
      </w:r>
      <w:r>
        <w:rPr>
          <w:sz w:val="24"/>
        </w:rPr>
        <w:t>甲方</w:t>
      </w:r>
      <w:r>
        <w:rPr>
          <w:sz w:val="24"/>
        </w:rPr>
        <w:t>应以实际确认数量为准，按月对账，凭</w:t>
      </w:r>
      <w:r>
        <w:rPr>
          <w:sz w:val="24"/>
          <w:b/>
        </w:rPr>
        <w:t>乙方</w:t>
      </w:r>
      <w:r>
        <w:rPr>
          <w:sz w:val="24"/>
        </w:rPr>
        <w:t>开具的有效发票支付费</w:t>
      </w:r>
      <w:r>
        <w:rPr>
          <w:sz w:val="24"/>
        </w:rPr>
        <w:t>用，</w:t>
      </w:r>
      <w:r>
        <w:rPr>
          <w:sz w:val="24"/>
        </w:rPr>
        <w:t>6</w:t>
      </w:r>
      <w:r>
        <w:rPr>
          <w:sz w:val="24"/>
        </w:rPr>
        <w:t>个月内付清该批货款（如</w:t>
      </w:r>
      <w:r>
        <w:rPr>
          <w:sz w:val="24"/>
          <w:b/>
        </w:rPr>
        <w:t>乙方</w:t>
      </w:r>
      <w:r>
        <w:rPr>
          <w:sz w:val="24"/>
        </w:rPr>
        <w:t>为中小企业，则按中小企业相关政策执行）</w:t>
      </w:r>
      <w:r>
        <w:rPr>
          <w:sz w:val="24"/>
        </w:rPr>
        <w:t>；（</w:t>
      </w:r>
      <w:r>
        <w:rPr>
          <w:sz w:val="24"/>
        </w:rPr>
        <w:t>2</w:t>
      </w:r>
      <w:r>
        <w:rPr>
          <w:sz w:val="24"/>
        </w:rPr>
        <w:t>）</w:t>
      </w:r>
      <w:r>
        <w:rPr>
          <w:sz w:val="24"/>
        </w:rPr>
        <w:t>从收取发票日起算，对于符合支付条件的，</w:t>
      </w:r>
      <w:r>
        <w:rPr>
          <w:sz w:val="24"/>
        </w:rPr>
        <w:t>甲方</w:t>
      </w:r>
      <w:r>
        <w:rPr>
          <w:sz w:val="24"/>
        </w:rPr>
        <w:t>按相关规定流程及时限完成结算和支付工作。</w:t>
      </w:r>
    </w:p>
    <w:p>
      <w:pPr>
        <w:pStyle w:val="null3"/>
        <w:jc w:val="both"/>
      </w:pPr>
      <w:r>
        <w:rPr>
          <w:sz w:val="24"/>
          <w:b/>
        </w:rPr>
        <w:t>7、履约保证金</w:t>
      </w:r>
    </w:p>
    <w:p>
      <w:pPr>
        <w:pStyle w:val="null3"/>
        <w:ind w:firstLine="420"/>
        <w:jc w:val="both"/>
      </w:pPr>
      <w:r>
        <w:rPr>
          <w:sz w:val="24"/>
        </w:rPr>
        <w:t>7.1履约保证金为中标金额的5%。合同签订后10个工作日内，乙方以非现金方式（可选电汇、汇票、支票、保函等，如选用保函形式，保函出具机构原则上应在甲方所在城市范围内且有实体营业点）缴纳或提交履约保证金。</w:t>
      </w:r>
    </w:p>
    <w:p>
      <w:pPr>
        <w:pStyle w:val="null3"/>
        <w:ind w:firstLine="420"/>
        <w:jc w:val="both"/>
      </w:pPr>
      <w:r>
        <w:rPr>
          <w:sz w:val="24"/>
        </w:rPr>
        <w:t>7.2履约保证金的退还：</w:t>
      </w:r>
    </w:p>
    <w:p>
      <w:pPr>
        <w:pStyle w:val="null3"/>
        <w:ind w:firstLine="420"/>
        <w:jc w:val="both"/>
      </w:pPr>
      <w:r>
        <w:rPr>
          <w:sz w:val="24"/>
        </w:rPr>
        <w:t>7.2.1如乙方选择电汇、汇票或支票的方式向甲方支付履约保证金的，在乙方履行项目期间内，不存在任何违约行为，待本项目履约服务结束并考核通过后，乙方出具履约保证金返还申请，甲方60日内全额退还履约保证金；</w:t>
      </w:r>
    </w:p>
    <w:p>
      <w:pPr>
        <w:pStyle w:val="null3"/>
        <w:ind w:firstLine="420"/>
        <w:jc w:val="both"/>
      </w:pPr>
      <w:r>
        <w:rPr>
          <w:sz w:val="24"/>
        </w:rPr>
        <w:t>当发生下列情况之一时</w:t>
      </w:r>
      <w:r>
        <w:rPr>
          <w:sz w:val="24"/>
        </w:rPr>
        <w:t>:①有明显证据证明乙方未履行本合同约定的；②乙方有明显过错致甲方造成损失的。甲方有权根据乙方违约及问题的严重程度相应全部或部分扣减履约保证金，若履约保证金不足以弥补乙方给甲方带来的损失的，乙方应在收到甲方书面通知后5日内补足因此给甲方造成的损失额；</w:t>
      </w:r>
    </w:p>
    <w:p>
      <w:pPr>
        <w:pStyle w:val="null3"/>
        <w:jc w:val="both"/>
      </w:pPr>
      <w:r>
        <w:rPr>
          <w:sz w:val="24"/>
        </w:rPr>
        <w:t>7.2.2如乙方选择开具履约保函给甲方，在乙方履行项目期间内，不存在任何违约行为，待本项目履约服务结束并考核通过后，乙方出具履约保证金返还申请，甲方在收到乙方出具的银行保函原件退还申请后,一个月内退还保函原件给乙方；</w:t>
      </w:r>
    </w:p>
    <w:p>
      <w:pPr>
        <w:pStyle w:val="null3"/>
        <w:ind w:firstLine="420"/>
        <w:jc w:val="both"/>
      </w:pPr>
      <w:r>
        <w:rPr>
          <w:sz w:val="24"/>
        </w:rPr>
        <w:t>当发生下列情况之一时</w:t>
      </w:r>
      <w:r>
        <w:rPr>
          <w:sz w:val="24"/>
        </w:rPr>
        <w:t>:①有明显证据证明乙方未履行本合同约定的；②乙方有明显过错致甲方造成损失的。甲方有权不予退还履约保证金,并通过举证鉴定后，凭保函原件和举证鉴定材料到开函银行领取履约保证金。</w:t>
      </w:r>
    </w:p>
    <w:p>
      <w:pPr>
        <w:pStyle w:val="null3"/>
        <w:ind w:firstLine="371"/>
        <w:jc w:val="both"/>
      </w:pPr>
      <w:r>
        <w:rPr>
          <w:sz w:val="24"/>
        </w:rPr>
        <w:t>……………………………………</w:t>
      </w:r>
    </w:p>
    <w:p>
      <w:pPr>
        <w:pStyle w:val="null3"/>
        <w:jc w:val="both"/>
      </w:pPr>
      <w:r>
        <w:rPr>
          <w:sz w:val="24"/>
          <w:b/>
        </w:rPr>
        <w:t>8、双方权利与义务</w:t>
      </w:r>
    </w:p>
    <w:p>
      <w:pPr>
        <w:pStyle w:val="null3"/>
        <w:ind w:firstLine="371"/>
        <w:jc w:val="both"/>
      </w:pPr>
      <w:r>
        <w:rPr>
          <w:sz w:val="24"/>
          <w:b/>
        </w:rPr>
        <w:t>8.1甲方权利与义务</w:t>
      </w:r>
    </w:p>
    <w:p>
      <w:pPr>
        <w:pStyle w:val="null3"/>
        <w:ind w:firstLine="371"/>
        <w:jc w:val="both"/>
      </w:pPr>
      <w:r>
        <w:rPr>
          <w:sz w:val="24"/>
        </w:rPr>
        <w:t>……………………………………</w:t>
      </w:r>
    </w:p>
    <w:p>
      <w:pPr>
        <w:pStyle w:val="null3"/>
        <w:ind w:firstLine="371"/>
        <w:jc w:val="both"/>
      </w:pPr>
      <w:r>
        <w:rPr>
          <w:sz w:val="24"/>
          <w:b/>
        </w:rPr>
        <w:t>8.2乙方权利与义务</w:t>
      </w:r>
    </w:p>
    <w:p>
      <w:pPr>
        <w:pStyle w:val="null3"/>
        <w:ind w:firstLine="371"/>
        <w:jc w:val="both"/>
      </w:pPr>
      <w:r>
        <w:rPr>
          <w:sz w:val="24"/>
        </w:rPr>
        <w:t>……………………………………</w:t>
      </w:r>
    </w:p>
    <w:p>
      <w:pPr>
        <w:pStyle w:val="null3"/>
        <w:jc w:val="both"/>
      </w:pPr>
      <w:r>
        <w:rPr>
          <w:sz w:val="24"/>
          <w:b/>
        </w:rPr>
        <w:t>9、售后服务</w:t>
      </w:r>
    </w:p>
    <w:p>
      <w:pPr>
        <w:pStyle w:val="null3"/>
        <w:ind w:firstLine="420"/>
        <w:jc w:val="both"/>
      </w:pPr>
      <w:r>
        <w:rPr>
          <w:sz w:val="24"/>
        </w:rPr>
        <w:t>9.1乙方应按照国家有关法律、法规、规章和“三包”规定提供售后服务。售后服务及质保条件等不得低于国家和行业主管部门制定的有关标准。</w:t>
      </w:r>
    </w:p>
    <w:p>
      <w:pPr>
        <w:pStyle w:val="null3"/>
        <w:ind w:firstLine="420"/>
        <w:jc w:val="both"/>
      </w:pPr>
      <w:r>
        <w:rPr>
          <w:sz w:val="24"/>
        </w:rPr>
        <w:t>9.2乙方须具有相关技术人员，乙方接到甲方售后咨询应在2小时内有专人答复，若需要现场解决应安排专人24小时内到达，售后服务方式均为乙方上门服务。</w:t>
      </w:r>
    </w:p>
    <w:p>
      <w:pPr>
        <w:pStyle w:val="null3"/>
        <w:ind w:firstLine="420"/>
        <w:jc w:val="both"/>
      </w:pPr>
      <w:r>
        <w:rPr>
          <w:sz w:val="24"/>
        </w:rPr>
        <w:t>…………………………………</w:t>
      </w:r>
    </w:p>
    <w:p>
      <w:pPr>
        <w:pStyle w:val="null3"/>
        <w:jc w:val="both"/>
      </w:pPr>
      <w:r>
        <w:rPr>
          <w:sz w:val="24"/>
          <w:b/>
        </w:rPr>
        <w:t>10、保密条款</w:t>
      </w:r>
    </w:p>
    <w:p>
      <w:pPr>
        <w:pStyle w:val="null3"/>
        <w:ind w:firstLine="420"/>
        <w:jc w:val="both"/>
      </w:pPr>
      <w:r>
        <w:rPr>
          <w:sz w:val="24"/>
        </w:rPr>
        <w:t>…………………………………</w:t>
      </w:r>
    </w:p>
    <w:p>
      <w:pPr>
        <w:pStyle w:val="null3"/>
        <w:jc w:val="both"/>
      </w:pPr>
      <w:r>
        <w:rPr>
          <w:sz w:val="24"/>
          <w:b/>
        </w:rPr>
        <w:t>11、违约责任</w:t>
      </w:r>
    </w:p>
    <w:p>
      <w:pPr>
        <w:pStyle w:val="null3"/>
        <w:ind w:firstLine="371"/>
        <w:jc w:val="both"/>
      </w:pPr>
      <w:r>
        <w:rPr>
          <w:sz w:val="24"/>
        </w:rPr>
        <w:t>……………………………………………………….</w:t>
      </w:r>
    </w:p>
    <w:p>
      <w:pPr>
        <w:pStyle w:val="null3"/>
        <w:jc w:val="both"/>
      </w:pPr>
      <w:r>
        <w:rPr>
          <w:sz w:val="24"/>
          <w:b/>
        </w:rPr>
        <w:t>12、合同终止</w:t>
      </w:r>
    </w:p>
    <w:p>
      <w:pPr>
        <w:pStyle w:val="null3"/>
        <w:ind w:firstLine="371"/>
        <w:jc w:val="both"/>
      </w:pPr>
      <w:r>
        <w:rPr>
          <w:sz w:val="24"/>
        </w:rPr>
        <w:t>12.1乙方有下列情形之一的，甲方有权单方面终止合同,给甲方造成实际经济损失的，乙方还应赔偿给甲方造成的损失：</w:t>
      </w:r>
    </w:p>
    <w:p>
      <w:pPr>
        <w:pStyle w:val="null3"/>
        <w:ind w:firstLine="371"/>
        <w:jc w:val="both"/>
      </w:pPr>
      <w:r>
        <w:rPr>
          <w:sz w:val="24"/>
        </w:rPr>
        <w:t>12.1.1未经甲方书面同意，将合同的部分和全部转让或分包给第三方。</w:t>
      </w:r>
    </w:p>
    <w:p>
      <w:pPr>
        <w:pStyle w:val="null3"/>
        <w:ind w:firstLine="371"/>
        <w:jc w:val="both"/>
      </w:pPr>
      <w:r>
        <w:rPr>
          <w:sz w:val="24"/>
        </w:rPr>
        <w:t>12.1.2合同履行过程中出现侵犯他人合法权益的事项，包括但不限于知识产权、人身财产权益等。</w:t>
      </w:r>
    </w:p>
    <w:p>
      <w:pPr>
        <w:pStyle w:val="null3"/>
        <w:ind w:firstLine="371"/>
        <w:jc w:val="both"/>
      </w:pPr>
      <w:r>
        <w:rPr>
          <w:sz w:val="24"/>
        </w:rPr>
        <w:t>12.1.3未履行本合同约定的其他义务的,经甲方催告后30个自然日内仍未整改的。</w:t>
      </w:r>
    </w:p>
    <w:p>
      <w:pPr>
        <w:pStyle w:val="null3"/>
        <w:ind w:firstLine="371"/>
        <w:jc w:val="both"/>
      </w:pPr>
      <w:r>
        <w:rPr>
          <w:sz w:val="24"/>
        </w:rPr>
        <w:t>…………………………………………………</w:t>
      </w:r>
    </w:p>
    <w:p>
      <w:pPr>
        <w:pStyle w:val="null3"/>
        <w:jc w:val="both"/>
      </w:pPr>
      <w:r>
        <w:rPr>
          <w:sz w:val="24"/>
          <w:b/>
        </w:rPr>
        <w:t>13、不可抗力</w:t>
      </w:r>
    </w:p>
    <w:p>
      <w:pPr>
        <w:pStyle w:val="null3"/>
        <w:ind w:firstLine="371"/>
        <w:jc w:val="both"/>
      </w:pPr>
      <w:r>
        <w:rPr>
          <w:sz w:val="24"/>
        </w:rPr>
        <w:t>13.1不可抗力指战争、严重火灾、洪水、台风、地震等或其它双方认定的不可抗力事件。</w:t>
      </w:r>
    </w:p>
    <w:p>
      <w:pPr>
        <w:pStyle w:val="null3"/>
        <w:ind w:firstLine="371"/>
        <w:jc w:val="both"/>
      </w:pPr>
      <w:r>
        <w:rPr>
          <w:sz w:val="24"/>
        </w:rPr>
        <w:t>13.2签约双方中任何一方由于不可抗力影响合同执行时，发生不可抗力一方应尽快将事故通知另一方。在此情况下，乙方仍然有责任采取必要的措施加速供货，双方应通过友好协商尽快解决本合同的执行问题。</w:t>
      </w:r>
    </w:p>
    <w:p>
      <w:pPr>
        <w:pStyle w:val="null3"/>
        <w:ind w:firstLine="371"/>
        <w:jc w:val="both"/>
      </w:pPr>
      <w:r>
        <w:rPr>
          <w:sz w:val="24"/>
        </w:rPr>
        <w:t>13.3甲乙双方同意在合同期内，如因省市政策调整或</w:t>
      </w:r>
      <w:r>
        <w:rPr>
          <w:sz w:val="24"/>
        </w:rPr>
        <w:t>甲方</w:t>
      </w:r>
      <w:r>
        <w:rPr>
          <w:sz w:val="24"/>
        </w:rPr>
        <w:t>重大政策调整而不能继续履行合同的</w:t>
      </w:r>
      <w:r>
        <w:rPr>
          <w:sz w:val="24"/>
        </w:rPr>
        <w:t>,本合同终止，双方互不承担责任。</w:t>
      </w:r>
    </w:p>
    <w:p>
      <w:pPr>
        <w:pStyle w:val="null3"/>
        <w:ind w:firstLine="420"/>
        <w:jc w:val="both"/>
      </w:pPr>
      <w:r>
        <w:rPr>
          <w:sz w:val="24"/>
        </w:rPr>
        <w:t>…………………………………</w:t>
      </w:r>
    </w:p>
    <w:p>
      <w:pPr>
        <w:pStyle w:val="null3"/>
        <w:jc w:val="both"/>
      </w:pPr>
      <w:r>
        <w:rPr>
          <w:sz w:val="24"/>
          <w:b/>
        </w:rPr>
        <w:t>14、争议解决的方法</w:t>
      </w:r>
    </w:p>
    <w:p>
      <w:pPr>
        <w:pStyle w:val="null3"/>
        <w:ind w:firstLine="371"/>
        <w:jc w:val="both"/>
      </w:pPr>
      <w:r>
        <w:rPr>
          <w:sz w:val="24"/>
        </w:rPr>
        <w:t>签约双方在履约中发生争执和分歧，双方应通过友好协商解决，若经协商不能达成协议时，则依法向甲方所在地人民法院提起诉讼。受理期间，双方应继续执行合同其余无争议部分。</w:t>
      </w:r>
    </w:p>
    <w:p>
      <w:pPr>
        <w:pStyle w:val="null3"/>
        <w:jc w:val="both"/>
      </w:pPr>
      <w:r>
        <w:rPr>
          <w:sz w:val="24"/>
          <w:b/>
        </w:rPr>
        <w:t>15、合同组成部分</w:t>
      </w:r>
    </w:p>
    <w:p>
      <w:pPr>
        <w:pStyle w:val="null3"/>
        <w:ind w:firstLine="371"/>
        <w:jc w:val="both"/>
      </w:pPr>
      <w:r>
        <w:rPr>
          <w:sz w:val="24"/>
        </w:rPr>
        <w:t>15.1合同附件、招标文件、投标文件、中标通知书等均为合同的不可分割的组成部分，与合同具有同等法律效力。</w:t>
      </w:r>
    </w:p>
    <w:p>
      <w:pPr>
        <w:pStyle w:val="null3"/>
        <w:ind w:firstLine="371"/>
        <w:jc w:val="both"/>
      </w:pPr>
      <w:r>
        <w:rPr>
          <w:sz w:val="24"/>
        </w:rPr>
        <w:t>15.2在执行本合同的过程中，经双方签署的文件（包括会议纪要、补充协议等）即成为本合同的有效组成部分，其生效日期为双方签字盖章或确认之日期。</w:t>
      </w:r>
    </w:p>
    <w:p>
      <w:pPr>
        <w:pStyle w:val="null3"/>
        <w:jc w:val="both"/>
      </w:pPr>
      <w:r>
        <w:rPr>
          <w:sz w:val="24"/>
          <w:b/>
        </w:rPr>
        <w:t>16、其他</w:t>
      </w:r>
    </w:p>
    <w:p>
      <w:pPr>
        <w:pStyle w:val="null3"/>
        <w:ind w:firstLine="371"/>
        <w:jc w:val="both"/>
      </w:pPr>
      <w:r>
        <w:rPr>
          <w:sz w:val="24"/>
        </w:rPr>
        <w:t>16.1本合同未尽事宜，由双方协商解决，并另订补充协议，与本合同具有同等法律效力。</w:t>
      </w:r>
    </w:p>
    <w:p>
      <w:pPr>
        <w:pStyle w:val="null3"/>
        <w:ind w:firstLine="371"/>
        <w:jc w:val="both"/>
      </w:pPr>
      <w:r>
        <w:rPr>
          <w:sz w:val="24"/>
        </w:rPr>
        <w:t>16.2本合同壹式伍份，具有同等法律效力，甲方执贰份、乙方执贰份、招标代理机构壹份。本合同经双方签字、盖章后生效。</w:t>
      </w:r>
    </w:p>
    <w:p>
      <w:pPr>
        <w:pStyle w:val="null3"/>
        <w:jc w:val="both"/>
      </w:pPr>
      <w:r>
        <w:rPr>
          <w:sz w:val="24"/>
        </w:rPr>
        <w:t xml:space="preserve">                  </w:t>
      </w:r>
      <w:r>
        <w:rPr>
          <w:sz w:val="24"/>
        </w:rPr>
        <w:t>（以下为签字页，无正文）</w:t>
      </w:r>
    </w:p>
    <w:p>
      <w:pPr>
        <w:pStyle w:val="null3"/>
        <w:jc w:val="both"/>
      </w:pPr>
      <w:r>
        <w:rPr>
          <w:sz w:val="24"/>
        </w:rPr>
        <w:t>甲方</w:t>
      </w:r>
      <w:r>
        <w:rPr>
          <w:sz w:val="24"/>
        </w:rPr>
        <w:t>(盖章)：                   乙方(盖章)：</w:t>
      </w:r>
    </w:p>
    <w:p>
      <w:pPr>
        <w:pStyle w:val="null3"/>
        <w:jc w:val="both"/>
      </w:pPr>
      <w:r>
        <w:rPr>
          <w:sz w:val="24"/>
        </w:rPr>
        <w:t>法定代表人：</w:t>
      </w:r>
      <w:r>
        <w:rPr>
          <w:sz w:val="24"/>
        </w:rPr>
        <w:t xml:space="preserve">                   </w:t>
      </w:r>
      <w:r>
        <w:rPr>
          <w:sz w:val="24"/>
        </w:rPr>
        <w:t>法定代表人：</w:t>
      </w:r>
    </w:p>
    <w:p>
      <w:pPr>
        <w:pStyle w:val="null3"/>
        <w:jc w:val="both"/>
      </w:pPr>
      <w:r>
        <w:rPr>
          <w:sz w:val="24"/>
        </w:rPr>
        <w:t>签约日期：</w:t>
      </w:r>
      <w:r>
        <w:rPr>
          <w:sz w:val="24"/>
        </w:rPr>
        <w:t xml:space="preserve">                     </w:t>
      </w:r>
      <w:r>
        <w:rPr>
          <w:sz w:val="24"/>
        </w:rPr>
        <w:t>签约日期：</w:t>
      </w:r>
    </w:p>
    <w:p>
      <w:pPr>
        <w:pStyle w:val="null3"/>
        <w:jc w:val="both"/>
      </w:pPr>
      <w:r>
        <w:rPr>
          <w:sz w:val="24"/>
          <w:b/>
        </w:rPr>
        <w:t>附件</w:t>
      </w:r>
      <w:r>
        <w:rPr>
          <w:sz w:val="24"/>
          <w:b/>
        </w:rPr>
        <w:t>1：</w:t>
      </w:r>
      <w:r>
        <w:rPr>
          <w:sz w:val="24"/>
          <w:b/>
        </w:rPr>
        <w:t>中山市坦洲人民医院</w:t>
      </w:r>
      <w:r>
        <w:rPr>
          <w:sz w:val="24"/>
          <w:b/>
        </w:rPr>
        <w:t>(中山市中西医结合医院)</w:t>
      </w:r>
      <w:r>
        <w:rPr>
          <w:sz w:val="24"/>
          <w:b/>
        </w:rPr>
        <w:t>中药饮片供应服务及配套智慧中药房建设服务项目</w:t>
      </w:r>
      <w:r>
        <w:rPr>
          <w:sz w:val="24"/>
          <w:b/>
        </w:rPr>
        <w:t>（采购包组名称）质量考核表</w:t>
      </w:r>
    </w:p>
    <w:p>
      <w:pPr>
        <w:pStyle w:val="null3"/>
        <w:jc w:val="both"/>
      </w:pPr>
      <w:r>
        <w:rPr>
          <w:sz w:val="24"/>
          <w:b/>
        </w:rPr>
        <w:t>附件</w:t>
      </w:r>
      <w:r>
        <w:rPr>
          <w:sz w:val="24"/>
          <w:b/>
        </w:rPr>
        <w:t>2：廉政合同</w:t>
      </w:r>
    </w:p>
    <w:p>
      <w:pPr>
        <w:pStyle w:val="null3"/>
        <w:jc w:val="left"/>
      </w:pPr>
      <w:r>
        <w:rPr>
          <w:sz w:val="24"/>
          <w:b/>
        </w:rPr>
        <w:t>附件</w:t>
      </w:r>
      <w:r>
        <w:rPr>
          <w:sz w:val="24"/>
          <w:b/>
        </w:rPr>
        <w:t>1：</w:t>
      </w:r>
    </w:p>
    <w:p>
      <w:pPr>
        <w:pStyle w:val="null3"/>
        <w:jc w:val="center"/>
      </w:pPr>
      <w:r>
        <w:rPr>
          <w:sz w:val="24"/>
          <w:b/>
        </w:rPr>
        <w:t>质量考核表</w:t>
      </w:r>
    </w:p>
    <w:p>
      <w:pPr>
        <w:pStyle w:val="null3"/>
        <w:jc w:val="right"/>
      </w:pPr>
      <w:r>
        <w:rPr>
          <w:sz w:val="24"/>
          <w:color w:val="000000"/>
        </w:rPr>
        <w:t>年</w:t>
      </w:r>
      <w:r>
        <w:rPr>
          <w:sz w:val="24"/>
          <w:color w:val="000000"/>
        </w:rPr>
        <w:t>月</w:t>
      </w:r>
    </w:p>
    <w:tbl>
      <w:tblPr>
        <w:tblW w:w="0" w:type="auto"/>
        <w:tblBorders>
          <w:top w:val="none" w:color="000000" w:sz="4"/>
          <w:left w:val="none" w:color="000000" w:sz="4"/>
          <w:bottom w:val="none" w:color="000000" w:sz="4"/>
          <w:right w:val="none" w:color="000000" w:sz="4"/>
          <w:insideH w:val="none"/>
          <w:insideV w:val="none"/>
        </w:tblBorders>
      </w:tblPr>
      <w:tblGrid>
        <w:gridCol w:w="912"/>
        <w:gridCol w:w="4450"/>
        <w:gridCol w:w="721"/>
        <w:gridCol w:w="1560"/>
        <w:gridCol w:w="659"/>
      </w:tblGrid>
      <w:tr>
        <w:tc>
          <w:tcPr>
            <w:tcW w:type="dxa" w:w="9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类别</w:t>
            </w:r>
          </w:p>
        </w:tc>
        <w:tc>
          <w:tcPr>
            <w:tcW w:type="dxa" w:w="44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考核内容</w:t>
            </w:r>
          </w:p>
        </w:tc>
        <w:tc>
          <w:tcPr>
            <w:tcW w:type="dxa" w:w="7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分值</w:t>
            </w:r>
          </w:p>
        </w:tc>
        <w:tc>
          <w:tcPr>
            <w:tcW w:type="dxa" w:w="15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考核标准</w:t>
            </w:r>
          </w:p>
        </w:tc>
        <w:tc>
          <w:tcPr>
            <w:tcW w:type="dxa" w:w="6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扣分</w:t>
            </w:r>
          </w:p>
        </w:tc>
      </w:tr>
      <w:tr>
        <w:tc>
          <w:tcPr>
            <w:tcW w:type="dxa" w:w="912"/>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color w:val="000000"/>
              </w:rPr>
              <w:t>公司管理</w:t>
            </w:r>
          </w:p>
        </w:tc>
        <w:tc>
          <w:tcPr>
            <w:tcW w:type="dxa" w:w="4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1、建立健全的员工管理制度及岗位工作职责</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vMerge/>
            <w:tcBorders>
              <w:top w:val="none" w:color="000000" w:sz="4"/>
              <w:left w:val="single" w:color="000000" w:sz="4"/>
              <w:bottom w:val="none" w:color="000000" w:sz="4"/>
              <w:right w:val="single" w:color="000000" w:sz="4"/>
            </w:tcBorders>
          </w:tcPr>
          <w:p/>
        </w:tc>
        <w:tc>
          <w:tcPr>
            <w:tcW w:type="dxa" w:w="4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2、员工岗前培训、服务技能培训</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vMerge/>
            <w:tcBorders>
              <w:top w:val="none" w:color="000000" w:sz="4"/>
              <w:left w:val="single" w:color="000000" w:sz="4"/>
              <w:bottom w:val="none" w:color="000000" w:sz="4"/>
              <w:right w:val="single" w:color="000000" w:sz="4"/>
            </w:tcBorders>
          </w:tcPr>
          <w:p/>
        </w:tc>
        <w:tc>
          <w:tcPr>
            <w:tcW w:type="dxa" w:w="4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3、服务项目突发事件应急预案及应急处置措施</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color w:val="000000"/>
              </w:rPr>
              <w:t>服务人员</w:t>
            </w:r>
          </w:p>
        </w:tc>
        <w:tc>
          <w:tcPr>
            <w:tcW w:type="dxa" w:w="4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1、仪容仪表端正，文明礼貌，统一着装，佩戴工卡；</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vMerge/>
            <w:tcBorders>
              <w:top w:val="single" w:color="000000" w:sz="4"/>
              <w:left w:val="single" w:color="000000" w:sz="4"/>
              <w:bottom w:val="none" w:color="000000" w:sz="4"/>
              <w:right w:val="single" w:color="000000" w:sz="4"/>
            </w:tcBorders>
          </w:tcPr>
          <w:p/>
        </w:tc>
        <w:tc>
          <w:tcPr>
            <w:tcW w:type="dxa" w:w="4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2、遵纪守法，遵守</w:t>
            </w:r>
            <w:r>
              <w:rPr>
                <w:sz w:val="24"/>
                <w:color w:val="000000"/>
              </w:rPr>
              <w:t>医院</w:t>
            </w:r>
            <w:r>
              <w:rPr>
                <w:sz w:val="24"/>
                <w:color w:val="000000"/>
              </w:rPr>
              <w:t>规章制度</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vMerge/>
            <w:tcBorders>
              <w:top w:val="single" w:color="000000" w:sz="4"/>
              <w:left w:val="single" w:color="000000" w:sz="4"/>
              <w:bottom w:val="none" w:color="000000" w:sz="4"/>
              <w:right w:val="single" w:color="000000" w:sz="4"/>
            </w:tcBorders>
          </w:tcPr>
          <w:p/>
        </w:tc>
        <w:tc>
          <w:tcPr>
            <w:tcW w:type="dxa" w:w="4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3、持证上岗，服从主管部门管理，工作积极主动</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color w:val="000000"/>
              </w:rPr>
              <w:t>服务质量</w:t>
            </w:r>
          </w:p>
          <w:p>
            <w:pPr>
              <w:pStyle w:val="null3"/>
              <w:jc w:val="center"/>
            </w:pPr>
          </w:p>
        </w:tc>
        <w:tc>
          <w:tcPr>
            <w:tcW w:type="dxa" w:w="4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1、经营企业资质</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vMerge/>
            <w:tcBorders>
              <w:top w:val="single" w:color="000000" w:sz="4"/>
              <w:left w:val="single" w:color="000000" w:sz="4"/>
              <w:bottom w:val="none" w:color="000000" w:sz="4"/>
              <w:right w:val="single" w:color="000000" w:sz="4"/>
            </w:tcBorders>
          </w:tcPr>
          <w:p/>
        </w:tc>
        <w:tc>
          <w:tcPr>
            <w:tcW w:type="dxa" w:w="4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2、生产企业资质</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vMerge/>
            <w:tcBorders>
              <w:top w:val="single" w:color="000000" w:sz="4"/>
              <w:left w:val="single" w:color="000000" w:sz="4"/>
              <w:bottom w:val="none" w:color="000000" w:sz="4"/>
              <w:right w:val="single" w:color="000000" w:sz="4"/>
            </w:tcBorders>
          </w:tcPr>
          <w:p/>
        </w:tc>
        <w:tc>
          <w:tcPr>
            <w:tcW w:type="dxa" w:w="4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3、药品价格情况</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vMerge/>
            <w:tcBorders>
              <w:top w:val="single" w:color="000000" w:sz="4"/>
              <w:left w:val="single" w:color="000000" w:sz="4"/>
              <w:bottom w:val="none" w:color="000000" w:sz="4"/>
              <w:right w:val="single" w:color="000000" w:sz="4"/>
            </w:tcBorders>
          </w:tcPr>
          <w:p/>
        </w:tc>
        <w:tc>
          <w:tcPr>
            <w:tcW w:type="dxa" w:w="4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4、药品质量等级（是否与样品一致）</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vMerge/>
            <w:tcBorders>
              <w:top w:val="single" w:color="000000" w:sz="4"/>
              <w:left w:val="single" w:color="000000" w:sz="4"/>
              <w:bottom w:val="none" w:color="000000" w:sz="4"/>
              <w:right w:val="single" w:color="000000" w:sz="4"/>
            </w:tcBorders>
          </w:tcPr>
          <w:p/>
        </w:tc>
        <w:tc>
          <w:tcPr>
            <w:tcW w:type="dxa" w:w="4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5、药品真伪情况</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vMerge/>
            <w:tcBorders>
              <w:top w:val="single" w:color="000000" w:sz="4"/>
              <w:left w:val="single" w:color="000000" w:sz="4"/>
              <w:bottom w:val="none" w:color="000000" w:sz="4"/>
              <w:right w:val="single" w:color="000000" w:sz="4"/>
            </w:tcBorders>
          </w:tcPr>
          <w:p/>
        </w:tc>
        <w:tc>
          <w:tcPr>
            <w:tcW w:type="dxa" w:w="4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6、药品掺杂情况</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vMerge/>
            <w:tcBorders>
              <w:top w:val="single" w:color="000000" w:sz="4"/>
              <w:left w:val="single" w:color="000000" w:sz="4"/>
              <w:bottom w:val="none" w:color="000000" w:sz="4"/>
              <w:right w:val="single" w:color="000000" w:sz="4"/>
            </w:tcBorders>
          </w:tcPr>
          <w:p/>
        </w:tc>
        <w:tc>
          <w:tcPr>
            <w:tcW w:type="dxa" w:w="4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7、包装质量情况</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vMerge/>
            <w:tcBorders>
              <w:top w:val="single" w:color="000000" w:sz="4"/>
              <w:left w:val="single" w:color="000000" w:sz="4"/>
              <w:bottom w:val="none" w:color="000000" w:sz="4"/>
              <w:right w:val="single" w:color="000000" w:sz="4"/>
            </w:tcBorders>
          </w:tcPr>
          <w:p/>
        </w:tc>
        <w:tc>
          <w:tcPr>
            <w:tcW w:type="dxa" w:w="4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8、送货是否及时</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vMerge/>
            <w:tcBorders>
              <w:top w:val="single" w:color="000000" w:sz="4"/>
              <w:left w:val="single" w:color="000000" w:sz="4"/>
              <w:bottom w:val="none" w:color="000000" w:sz="4"/>
              <w:right w:val="single" w:color="000000" w:sz="4"/>
            </w:tcBorders>
          </w:tcPr>
          <w:p/>
        </w:tc>
        <w:tc>
          <w:tcPr>
            <w:tcW w:type="dxa" w:w="4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9、退换货是否及时</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vMerge/>
            <w:tcBorders>
              <w:top w:val="single" w:color="000000" w:sz="4"/>
              <w:left w:val="single" w:color="000000" w:sz="4"/>
              <w:bottom w:val="none" w:color="000000" w:sz="4"/>
              <w:right w:val="single" w:color="000000" w:sz="4"/>
            </w:tcBorders>
          </w:tcPr>
          <w:p/>
        </w:tc>
        <w:tc>
          <w:tcPr>
            <w:tcW w:type="dxa" w:w="4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10、随货清单信息</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vMerge/>
            <w:tcBorders>
              <w:top w:val="single" w:color="000000" w:sz="4"/>
              <w:left w:val="single" w:color="000000" w:sz="4"/>
              <w:bottom w:val="none" w:color="000000" w:sz="4"/>
              <w:right w:val="single" w:color="000000" w:sz="4"/>
            </w:tcBorders>
          </w:tcPr>
          <w:p/>
        </w:tc>
        <w:tc>
          <w:tcPr>
            <w:tcW w:type="dxa" w:w="4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11、药品价格按照合同的约定执行</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color w:val="000000"/>
              </w:rPr>
              <w:t>其他</w:t>
            </w:r>
          </w:p>
        </w:tc>
        <w:tc>
          <w:tcPr>
            <w:tcW w:type="dxa" w:w="4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1、服务人员受到投诉</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12"/>
            <w:vMerge/>
            <w:tcBorders>
              <w:top w:val="single" w:color="000000" w:sz="4"/>
              <w:left w:val="single" w:color="000000" w:sz="4"/>
              <w:bottom w:val="none" w:color="000000" w:sz="4"/>
              <w:right w:val="single" w:color="000000" w:sz="4"/>
            </w:tcBorders>
          </w:tcPr>
          <w:p/>
        </w:tc>
        <w:tc>
          <w:tcPr>
            <w:tcW w:type="dxa" w:w="4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2、服务质量受到投诉</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0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总得分：</w:t>
            </w:r>
            <w:r>
              <w:rPr>
                <w:sz w:val="24"/>
                <w:color w:val="000000"/>
              </w:rPr>
              <w:t xml:space="preserve">  </w:t>
            </w:r>
            <w:r>
              <w:rPr>
                <w:sz w:val="24"/>
                <w:color w:val="000000"/>
              </w:rPr>
              <w:t>分</w:t>
            </w:r>
          </w:p>
        </w:tc>
      </w:tr>
    </w:tbl>
    <w:p>
      <w:pPr>
        <w:pStyle w:val="null3"/>
        <w:jc w:val="left"/>
      </w:pPr>
      <w:r>
        <w:rPr>
          <w:sz w:val="24"/>
          <w:color w:val="000000"/>
        </w:rPr>
        <w:t>说明：</w:t>
      </w:r>
    </w:p>
    <w:p>
      <w:pPr>
        <w:pStyle w:val="null3"/>
        <w:jc w:val="left"/>
      </w:pPr>
      <w:r>
        <w:rPr>
          <w:sz w:val="24"/>
          <w:color w:val="000000"/>
        </w:rPr>
        <w:t>1、服务质量每月考核一次，跟随乙方发票</w:t>
      </w:r>
      <w:r>
        <w:rPr>
          <w:sz w:val="24"/>
          <w:color w:val="000000"/>
        </w:rPr>
        <w:t>作为每期</w:t>
      </w:r>
      <w:r>
        <w:rPr>
          <w:sz w:val="24"/>
          <w:color w:val="000000"/>
        </w:rPr>
        <w:t>药品款项</w:t>
      </w:r>
      <w:r>
        <w:rPr>
          <w:sz w:val="24"/>
          <w:color w:val="000000"/>
        </w:rPr>
        <w:t>的付款依据，考核不达标的按以下标准扣罚；</w:t>
      </w:r>
    </w:p>
    <w:p>
      <w:pPr>
        <w:pStyle w:val="null3"/>
        <w:jc w:val="left"/>
      </w:pPr>
      <w:r>
        <w:rPr>
          <w:sz w:val="24"/>
          <w:color w:val="000000"/>
        </w:rPr>
        <w:t>2、考核分为A、B、C三级，A≥95分，</w:t>
      </w:r>
      <w:r>
        <w:rPr>
          <w:sz w:val="24"/>
          <w:color w:val="000000"/>
        </w:rPr>
        <w:t>85分</w:t>
      </w:r>
      <w:r>
        <w:rPr>
          <w:sz w:val="24"/>
          <w:color w:val="000000"/>
        </w:rPr>
        <w:t>≤B＜95分，C＜</w:t>
      </w:r>
      <w:r>
        <w:rPr>
          <w:sz w:val="24"/>
          <w:color w:val="000000"/>
        </w:rPr>
        <w:t>85分</w:t>
      </w:r>
      <w:r>
        <w:rPr>
          <w:sz w:val="24"/>
          <w:color w:val="000000"/>
        </w:rPr>
        <w:t>；</w:t>
      </w:r>
    </w:p>
    <w:p>
      <w:pPr>
        <w:pStyle w:val="null3"/>
        <w:jc w:val="left"/>
      </w:pPr>
      <w:r>
        <w:rPr>
          <w:sz w:val="24"/>
          <w:color w:val="000000"/>
        </w:rPr>
        <w:t>3、以每月的</w:t>
      </w:r>
      <w:r>
        <w:rPr>
          <w:sz w:val="24"/>
          <w:color w:val="000000"/>
        </w:rPr>
        <w:t>药品款项</w:t>
      </w:r>
      <w:r>
        <w:rPr>
          <w:sz w:val="24"/>
          <w:color w:val="000000"/>
        </w:rPr>
        <w:t>为基数，扣罚比例如下：</w:t>
      </w:r>
      <w:r>
        <w:rPr>
          <w:sz w:val="24"/>
          <w:color w:val="000000"/>
        </w:rPr>
        <w:t>A级不扣罚；B级扣罚当月3%</w:t>
      </w:r>
      <w:r>
        <w:rPr>
          <w:sz w:val="24"/>
          <w:color w:val="000000"/>
        </w:rPr>
        <w:t>药品款项</w:t>
      </w:r>
      <w:r>
        <w:rPr>
          <w:sz w:val="24"/>
          <w:color w:val="000000"/>
        </w:rPr>
        <w:t>；</w:t>
      </w:r>
      <w:r>
        <w:rPr>
          <w:sz w:val="24"/>
          <w:color w:val="000000"/>
        </w:rPr>
        <w:t>C级扣罚当月10%</w:t>
      </w:r>
      <w:r>
        <w:rPr>
          <w:sz w:val="24"/>
          <w:color w:val="000000"/>
        </w:rPr>
        <w:t>药品款项</w:t>
      </w:r>
      <w:r>
        <w:rPr>
          <w:sz w:val="24"/>
          <w:color w:val="000000"/>
        </w:rPr>
        <w:t>，</w:t>
      </w:r>
      <w:r>
        <w:rPr>
          <w:sz w:val="24"/>
        </w:rPr>
        <w:t>甲方以书面形式通知乙方进行整改，</w:t>
      </w:r>
      <w:r>
        <w:rPr>
          <w:sz w:val="24"/>
          <w:color w:val="000000"/>
        </w:rPr>
        <w:t>连续两次考核为</w:t>
      </w:r>
      <w:r>
        <w:rPr>
          <w:sz w:val="24"/>
          <w:color w:val="000000"/>
        </w:rPr>
        <w:t>C级的，除扣罚</w:t>
      </w:r>
      <w:r>
        <w:rPr>
          <w:sz w:val="24"/>
          <w:color w:val="000000"/>
        </w:rPr>
        <w:t>药品款项</w:t>
      </w:r>
      <w:r>
        <w:rPr>
          <w:sz w:val="24"/>
          <w:color w:val="000000"/>
        </w:rPr>
        <w:t>外，甲方有权单方面终止本合同。</w:t>
      </w:r>
    </w:p>
    <w:p>
      <w:pPr>
        <w:pStyle w:val="null3"/>
        <w:jc w:val="left"/>
      </w:pPr>
      <w:r>
        <w:rPr>
          <w:sz w:val="24"/>
          <w:color w:val="000000"/>
        </w:rPr>
        <w:t>被考核单位：</w:t>
      </w:r>
      <w:r>
        <w:rPr>
          <w:sz w:val="24"/>
          <w:color w:val="000000"/>
        </w:rPr>
        <w:t xml:space="preserve">                               </w:t>
      </w:r>
      <w:r>
        <w:rPr>
          <w:sz w:val="24"/>
          <w:color w:val="000000"/>
        </w:rPr>
        <w:t>考核单位：</w:t>
      </w:r>
    </w:p>
    <w:p>
      <w:pPr>
        <w:pStyle w:val="null3"/>
        <w:jc w:val="left"/>
      </w:pPr>
      <w:r>
        <w:rPr>
          <w:sz w:val="24"/>
          <w:color w:val="000000"/>
        </w:rPr>
        <w:t>负责人签名及盖章：</w:t>
      </w:r>
      <w:r>
        <w:rPr>
          <w:sz w:val="24"/>
          <w:color w:val="000000"/>
        </w:rPr>
        <w:t xml:space="preserve">                         </w:t>
      </w:r>
      <w:r>
        <w:rPr>
          <w:sz w:val="24"/>
          <w:color w:val="000000"/>
        </w:rPr>
        <w:t>负责人签名及盖章：</w:t>
      </w:r>
    </w:p>
    <w:p>
      <w:pPr>
        <w:pStyle w:val="null3"/>
        <w:jc w:val="both"/>
      </w:pPr>
      <w:r>
        <w:rPr>
          <w:sz w:val="24"/>
          <w:color w:val="000000"/>
        </w:rPr>
        <w:t>年</w:t>
      </w:r>
      <w:r>
        <w:rPr>
          <w:sz w:val="24"/>
          <w:color w:val="000000"/>
        </w:rPr>
        <w:t xml:space="preserve">   </w:t>
      </w:r>
      <w:r>
        <w:rPr>
          <w:sz w:val="24"/>
          <w:color w:val="000000"/>
        </w:rPr>
        <w:t>月</w:t>
      </w:r>
      <w:r>
        <w:rPr>
          <w:sz w:val="24"/>
          <w:color w:val="000000"/>
        </w:rPr>
        <w:t xml:space="preserve">   </w:t>
      </w:r>
      <w:r>
        <w:rPr>
          <w:sz w:val="24"/>
          <w:color w:val="000000"/>
        </w:rPr>
        <w:t>日</w:t>
      </w:r>
      <w:r>
        <w:rPr>
          <w:sz w:val="24"/>
          <w:color w:val="000000"/>
        </w:rPr>
        <w:t xml:space="preserve">  </w:t>
      </w:r>
    </w:p>
    <w:p>
      <w:pPr>
        <w:pStyle w:val="null3"/>
        <w:ind w:firstLine="420"/>
        <w:jc w:val="both"/>
      </w:pPr>
      <w:r>
        <w:rPr>
          <w:sz w:val="24"/>
          <w:b/>
        </w:rPr>
        <w:t>附件</w:t>
      </w:r>
      <w:r>
        <w:rPr>
          <w:sz w:val="24"/>
          <w:b/>
        </w:rPr>
        <w:t>2：</w:t>
      </w:r>
    </w:p>
    <w:p>
      <w:pPr>
        <w:pStyle w:val="null3"/>
        <w:jc w:val="center"/>
      </w:pPr>
      <w:r>
        <w:rPr>
          <w:sz w:val="24"/>
          <w:b/>
        </w:rPr>
        <w:t>廉政合同</w:t>
      </w:r>
    </w:p>
    <w:p>
      <w:pPr>
        <w:pStyle w:val="null3"/>
        <w:jc w:val="both"/>
      </w:pPr>
      <w:r>
        <w:rPr>
          <w:sz w:val="24"/>
        </w:rPr>
        <w:t>甲方：</w:t>
      </w:r>
      <w:r>
        <w:rPr>
          <w:sz w:val="24"/>
        </w:rPr>
        <w:t>中山市坦洲人民医院</w:t>
      </w:r>
      <w:r>
        <w:rPr>
          <w:sz w:val="24"/>
        </w:rPr>
        <w:t>(中山市中西医结合医院)</w:t>
      </w:r>
    </w:p>
    <w:p>
      <w:pPr>
        <w:pStyle w:val="null3"/>
        <w:jc w:val="both"/>
      </w:pPr>
      <w:r>
        <w:rPr>
          <w:sz w:val="24"/>
        </w:rPr>
        <w:t>乙方：</w:t>
      </w:r>
    </w:p>
    <w:p>
      <w:pPr>
        <w:pStyle w:val="null3"/>
        <w:ind w:firstLine="440"/>
        <w:jc w:val="both"/>
      </w:pPr>
      <w:r>
        <w:rPr>
          <w:sz w:val="24"/>
        </w:rPr>
        <w:t>为保证甲乙双方所签合同公开、公正、诚信、透明，同时保证双方及相关人员廉洁、自律、奉公守法，杜绝相关合同方及人员恶意串通损害他方利益，甲乙双方及合同的相关人员特签订本合同共同遵守。</w:t>
      </w:r>
    </w:p>
    <w:p>
      <w:pPr>
        <w:pStyle w:val="null3"/>
        <w:ind w:firstLine="440"/>
        <w:jc w:val="both"/>
      </w:pPr>
      <w:r>
        <w:rPr>
          <w:sz w:val="24"/>
        </w:rPr>
        <w:t>1．甲乙双方的权利和义务</w:t>
      </w:r>
    </w:p>
    <w:p>
      <w:pPr>
        <w:pStyle w:val="null3"/>
        <w:ind w:firstLine="440"/>
        <w:jc w:val="both"/>
      </w:pPr>
      <w:r>
        <w:rPr>
          <w:sz w:val="24"/>
        </w:rPr>
        <w:t>（</w:t>
      </w:r>
      <w:r>
        <w:rPr>
          <w:sz w:val="24"/>
        </w:rPr>
        <w:t>1）严格遵守国家有关法律法规及有关规定，严格执行双方签订的所有合同，自觉按合同办事。</w:t>
      </w:r>
    </w:p>
    <w:p>
      <w:pPr>
        <w:pStyle w:val="null3"/>
        <w:ind w:firstLine="440"/>
        <w:jc w:val="both"/>
      </w:pPr>
      <w:r>
        <w:rPr>
          <w:sz w:val="24"/>
        </w:rPr>
        <w:t>（</w:t>
      </w:r>
      <w:r>
        <w:rPr>
          <w:sz w:val="24"/>
        </w:rPr>
        <w:t>2）双方的业务活动坚持公开、公正、诚信、透明的原则（法律认定的商业秘密和合同文件另有规定除外），一方不得损害另一方的权益。</w:t>
      </w:r>
    </w:p>
    <w:p>
      <w:pPr>
        <w:pStyle w:val="null3"/>
        <w:ind w:firstLine="440"/>
        <w:jc w:val="both"/>
      </w:pPr>
      <w:r>
        <w:rPr>
          <w:sz w:val="24"/>
        </w:rPr>
        <w:t>（</w:t>
      </w:r>
      <w:r>
        <w:rPr>
          <w:sz w:val="24"/>
        </w:rPr>
        <w:t>3）合同双方应建立健全廉政制度，开展廉政教育，设计廉政告示牌，公布举报电话，监督并认真查处违法违纪行为。</w:t>
      </w:r>
    </w:p>
    <w:p>
      <w:pPr>
        <w:pStyle w:val="null3"/>
        <w:ind w:firstLine="440"/>
        <w:jc w:val="both"/>
      </w:pPr>
      <w:r>
        <w:rPr>
          <w:sz w:val="24"/>
        </w:rPr>
        <w:t>（</w:t>
      </w:r>
      <w:r>
        <w:rPr>
          <w:sz w:val="24"/>
        </w:rPr>
        <w:t>4）发现对方在业务活动中有违反廉政规定的行为，有及时提醒对方纠正的权利和义务。</w:t>
      </w:r>
    </w:p>
    <w:p>
      <w:pPr>
        <w:pStyle w:val="null3"/>
        <w:ind w:firstLine="440"/>
        <w:jc w:val="both"/>
      </w:pPr>
      <w:r>
        <w:rPr>
          <w:sz w:val="24"/>
        </w:rPr>
        <w:t>（</w:t>
      </w:r>
      <w:r>
        <w:rPr>
          <w:sz w:val="24"/>
        </w:rPr>
        <w:t>5）发现对方相关人员违反廉政规定的行为，有向对方单位建议给予处理，并要求告知处理结果的权利。</w:t>
      </w:r>
    </w:p>
    <w:p>
      <w:pPr>
        <w:pStyle w:val="null3"/>
        <w:ind w:firstLine="440"/>
        <w:jc w:val="both"/>
      </w:pPr>
      <w:r>
        <w:rPr>
          <w:sz w:val="24"/>
        </w:rPr>
        <w:t>2．甲方及工作人员的义务</w:t>
      </w:r>
    </w:p>
    <w:p>
      <w:pPr>
        <w:pStyle w:val="null3"/>
        <w:ind w:firstLine="440"/>
        <w:jc w:val="both"/>
      </w:pPr>
      <w:r>
        <w:rPr>
          <w:sz w:val="24"/>
        </w:rPr>
        <w:t>（</w:t>
      </w:r>
      <w:r>
        <w:rPr>
          <w:sz w:val="24"/>
        </w:rPr>
        <w:t>1）甲方及其工作人员不得索要或接受乙方的礼金、有价证券和贵重物品，不得在乙方报销任何应由甲方或甲方工作人员个人支付的费用等。</w:t>
      </w:r>
    </w:p>
    <w:p>
      <w:pPr>
        <w:pStyle w:val="null3"/>
        <w:ind w:firstLine="440"/>
        <w:jc w:val="both"/>
      </w:pPr>
      <w:r>
        <w:rPr>
          <w:sz w:val="24"/>
        </w:rPr>
        <w:t>（</w:t>
      </w:r>
      <w:r>
        <w:rPr>
          <w:sz w:val="24"/>
        </w:rPr>
        <w:t>2）甲方工作人员不得参加乙方安排的超标准宴请和娱乐活动；不得接受乙方提供的通讯工具、交通工具和高档办公用品等。</w:t>
      </w:r>
    </w:p>
    <w:p>
      <w:pPr>
        <w:pStyle w:val="null3"/>
        <w:ind w:firstLine="440"/>
        <w:jc w:val="both"/>
      </w:pPr>
      <w:r>
        <w:rPr>
          <w:sz w:val="24"/>
        </w:rPr>
        <w:t>（</w:t>
      </w:r>
      <w:r>
        <w:rPr>
          <w:sz w:val="24"/>
        </w:rPr>
        <w:t>3）甲方及其工作人员不得要求或者接受乙方为其住房装修、婚丧嫁娶活动、配偶子女的工作安排以及出国出境、旅游等提供方便等。</w:t>
      </w:r>
    </w:p>
    <w:p>
      <w:pPr>
        <w:pStyle w:val="null3"/>
        <w:ind w:firstLine="440"/>
        <w:jc w:val="both"/>
      </w:pPr>
      <w:r>
        <w:rPr>
          <w:sz w:val="24"/>
        </w:rPr>
        <w:t>（</w:t>
      </w:r>
      <w:r>
        <w:rPr>
          <w:sz w:val="24"/>
        </w:rPr>
        <w:t>4）甲方工作人员及其配偶、子女不得从事与甲方业务有关的材料设备供应、工程分包、劳务等经济活动等。</w:t>
      </w:r>
    </w:p>
    <w:p>
      <w:pPr>
        <w:pStyle w:val="null3"/>
        <w:ind w:firstLine="440"/>
        <w:jc w:val="both"/>
      </w:pPr>
      <w:r>
        <w:rPr>
          <w:sz w:val="24"/>
        </w:rPr>
        <w:t>（</w:t>
      </w:r>
      <w:r>
        <w:rPr>
          <w:sz w:val="24"/>
        </w:rPr>
        <w:t>5）甲方及其工作人员不得以任何理由向乙方推荐分包单位或推销材料，不得要求乙方购买合同规定外的材料和设备。</w:t>
      </w:r>
    </w:p>
    <w:p>
      <w:pPr>
        <w:pStyle w:val="null3"/>
        <w:ind w:firstLine="440"/>
        <w:jc w:val="both"/>
      </w:pPr>
      <w:r>
        <w:rPr>
          <w:sz w:val="24"/>
        </w:rPr>
        <w:t>3．乙方义务</w:t>
      </w:r>
    </w:p>
    <w:p>
      <w:pPr>
        <w:pStyle w:val="null3"/>
        <w:ind w:firstLine="440"/>
        <w:jc w:val="both"/>
      </w:pPr>
      <w:r>
        <w:rPr>
          <w:sz w:val="24"/>
        </w:rPr>
        <w:t>（</w:t>
      </w:r>
      <w:r>
        <w:rPr>
          <w:sz w:val="24"/>
        </w:rPr>
        <w:t>1）乙方不得以任何理由向甲方及其工作人员行贿或馈赠礼金、有价证券、贵重礼品。</w:t>
      </w:r>
    </w:p>
    <w:p>
      <w:pPr>
        <w:pStyle w:val="null3"/>
        <w:ind w:firstLine="440"/>
        <w:jc w:val="both"/>
      </w:pPr>
      <w:r>
        <w:rPr>
          <w:sz w:val="24"/>
        </w:rPr>
        <w:t>（</w:t>
      </w:r>
      <w:r>
        <w:rPr>
          <w:sz w:val="24"/>
        </w:rPr>
        <w:t>2）乙方不得以任何名义为甲方及其工作人员报销应由甲方单位或个人支付的任何费用。</w:t>
      </w:r>
    </w:p>
    <w:p>
      <w:pPr>
        <w:pStyle w:val="null3"/>
        <w:ind w:firstLine="440"/>
        <w:jc w:val="both"/>
      </w:pPr>
      <w:r>
        <w:rPr>
          <w:sz w:val="24"/>
        </w:rPr>
        <w:t>（</w:t>
      </w:r>
      <w:r>
        <w:rPr>
          <w:sz w:val="24"/>
        </w:rPr>
        <w:t>3）乙方不得以任何理由安排甲方工作人员参加不符合甲方规定的宴请及娱乐活动。</w:t>
      </w:r>
    </w:p>
    <w:p>
      <w:pPr>
        <w:pStyle w:val="null3"/>
        <w:ind w:firstLine="440"/>
        <w:jc w:val="both"/>
      </w:pPr>
      <w:r>
        <w:rPr>
          <w:sz w:val="24"/>
        </w:rPr>
        <w:t>（</w:t>
      </w:r>
      <w:r>
        <w:rPr>
          <w:sz w:val="24"/>
        </w:rPr>
        <w:t>4）乙方不得为甲方单位和个人购置或提供通讯工具、交通工具和高档办公用品等。</w:t>
      </w:r>
    </w:p>
    <w:p>
      <w:pPr>
        <w:pStyle w:val="null3"/>
        <w:ind w:firstLine="440"/>
        <w:jc w:val="both"/>
      </w:pPr>
      <w:r>
        <w:rPr>
          <w:sz w:val="24"/>
        </w:rPr>
        <w:t>（</w:t>
      </w:r>
      <w:r>
        <w:rPr>
          <w:sz w:val="24"/>
        </w:rPr>
        <w:t>5）乙方工作人员不得违规私下接触甲方工作人员，一经发现并查证属实，将按暂停甚至终止合作协议处理。</w:t>
      </w:r>
    </w:p>
    <w:p>
      <w:pPr>
        <w:pStyle w:val="null3"/>
        <w:ind w:firstLine="440"/>
        <w:jc w:val="both"/>
      </w:pPr>
      <w:r>
        <w:rPr>
          <w:sz w:val="24"/>
        </w:rPr>
        <w:t>4．违约责任</w:t>
      </w:r>
    </w:p>
    <w:p>
      <w:pPr>
        <w:pStyle w:val="null3"/>
        <w:ind w:firstLine="440"/>
        <w:jc w:val="both"/>
      </w:pPr>
      <w:r>
        <w:rPr>
          <w:sz w:val="24"/>
        </w:rPr>
        <w:t>（</w:t>
      </w:r>
      <w:r>
        <w:rPr>
          <w:sz w:val="24"/>
        </w:rPr>
        <w:t>1）甲方工作人员违反本合同约定，依据本单位有关规定给予处理；涉嫌犯罪的，移交司法机关追究刑事责任；给甲方单位造成经济损失的，应予以赔偿。</w:t>
      </w:r>
    </w:p>
    <w:p>
      <w:pPr>
        <w:pStyle w:val="null3"/>
        <w:ind w:firstLine="440"/>
        <w:jc w:val="both"/>
      </w:pPr>
      <w:r>
        <w:rPr>
          <w:sz w:val="24"/>
        </w:rPr>
        <w:t>（</w:t>
      </w:r>
      <w:r>
        <w:rPr>
          <w:sz w:val="24"/>
        </w:rPr>
        <w:t>2）乙方及工作人员违反本合同约定，甲方有权根据违约情节，要求乙方向甲方支付正在执行合同总额10%违约金。上述违约金应自接到甲方通知后2日内付款至甲方财务，逾期属甲方有付款义务的甲方有权从合同款中予以扣除。属乙方有付款义务的甲方有权终止合同，上述权利的行使并不影响甲方向乙方的违约金追索。</w:t>
      </w:r>
    </w:p>
    <w:p>
      <w:pPr>
        <w:pStyle w:val="null3"/>
        <w:ind w:firstLine="440"/>
        <w:jc w:val="both"/>
      </w:pPr>
      <w:r>
        <w:rPr>
          <w:sz w:val="24"/>
        </w:rPr>
        <w:t>（</w:t>
      </w:r>
      <w:r>
        <w:rPr>
          <w:sz w:val="24"/>
        </w:rPr>
        <w:t>3）乙方及其工作人员违反本合同规定；给甲方单位造成经济损失的，应予以赔偿；涉嫌犯罪的，移交司法机关追究刑事责任。</w:t>
      </w:r>
    </w:p>
    <w:p>
      <w:pPr>
        <w:pStyle w:val="null3"/>
        <w:ind w:firstLine="440"/>
        <w:jc w:val="both"/>
      </w:pPr>
      <w:r>
        <w:rPr>
          <w:sz w:val="24"/>
        </w:rPr>
        <w:t>5．本合同作为甲乙双方所签主合同的附件，与主合同具有同等的法律效力，经合同双方签署立即生效。</w:t>
      </w:r>
    </w:p>
    <w:p>
      <w:pPr>
        <w:pStyle w:val="null3"/>
        <w:ind w:firstLine="440"/>
        <w:jc w:val="both"/>
      </w:pPr>
      <w:r>
        <w:rPr>
          <w:sz w:val="24"/>
        </w:rPr>
        <w:t>6．本合同一式叁份，甲方执贰份，乙方执壹份。</w:t>
      </w:r>
    </w:p>
    <w:p>
      <w:pPr>
        <w:pStyle w:val="null3"/>
        <w:jc w:val="both"/>
      </w:pPr>
      <w:r>
        <w:rPr>
          <w:sz w:val="24"/>
        </w:rPr>
        <w:t>甲方：（章）</w:t>
      </w:r>
      <w:r>
        <w:rPr>
          <w:sz w:val="24"/>
        </w:rPr>
        <w:t>中山市坦洲人民医院</w:t>
      </w:r>
      <w:r>
        <w:rPr>
          <w:sz w:val="24"/>
        </w:rPr>
        <w:t>(中山市中西医结合医院)</w:t>
      </w:r>
      <w:r>
        <w:rPr>
          <w:sz w:val="21"/>
        </w:rPr>
        <w:t xml:space="preserve">  </w:t>
      </w:r>
      <w:r>
        <w:rPr>
          <w:sz w:val="24"/>
        </w:rPr>
        <w:t xml:space="preserve"> </w:t>
      </w:r>
      <w:r>
        <w:rPr>
          <w:sz w:val="24"/>
        </w:rPr>
        <w:t>乙方：（章）</w:t>
      </w:r>
    </w:p>
    <w:p>
      <w:pPr>
        <w:pStyle w:val="null3"/>
        <w:jc w:val="both"/>
      </w:pPr>
      <w:r>
        <w:rPr>
          <w:sz w:val="24"/>
        </w:rPr>
        <w:t>法定代表人或法人授权人</w:t>
      </w:r>
      <w:r>
        <w:rPr>
          <w:sz w:val="24"/>
        </w:rPr>
        <w:t xml:space="preserve">:                     </w:t>
      </w:r>
      <w:r>
        <w:rPr>
          <w:sz w:val="21"/>
        </w:rPr>
        <w:t xml:space="preserve">           </w:t>
      </w:r>
      <w:r>
        <w:rPr>
          <w:sz w:val="24"/>
        </w:rPr>
        <w:t>法定代表人或法人授权人</w:t>
      </w:r>
      <w:r>
        <w:rPr>
          <w:sz w:val="24"/>
        </w:rPr>
        <w:t>:</w:t>
      </w:r>
    </w:p>
    <w:p>
      <w:pPr>
        <w:pStyle w:val="null3"/>
        <w:jc w:val="both"/>
      </w:pPr>
      <w:r>
        <w:rPr>
          <w:sz w:val="24"/>
        </w:rPr>
        <w:t>签约日期：</w:t>
      </w:r>
      <w:r>
        <w:rPr>
          <w:sz w:val="24"/>
        </w:rPr>
        <w:t>202</w:t>
      </w:r>
      <w:r>
        <w:rPr>
          <w:sz w:val="24"/>
        </w:rPr>
        <w:t>5</w:t>
      </w:r>
      <w:r>
        <w:rPr>
          <w:sz w:val="24"/>
        </w:rPr>
        <w:t>年</w:t>
      </w:r>
      <w:r>
        <w:rPr>
          <w:sz w:val="24"/>
        </w:rPr>
        <w:t xml:space="preserve">   </w:t>
      </w:r>
      <w:r>
        <w:rPr>
          <w:sz w:val="24"/>
        </w:rPr>
        <w:t>月</w:t>
      </w:r>
      <w:r>
        <w:rPr>
          <w:sz w:val="24"/>
        </w:rPr>
        <w:t xml:space="preserve">    </w:t>
      </w:r>
      <w:r>
        <w:rPr>
          <w:sz w:val="24"/>
        </w:rPr>
        <w:t>日</w:t>
      </w:r>
      <w:r>
        <w:rPr>
          <w:sz w:val="24"/>
        </w:rPr>
        <w:t xml:space="preserve">               </w:t>
      </w:r>
      <w:r>
        <w:rPr>
          <w:sz w:val="21"/>
        </w:rPr>
        <w:t xml:space="preserve">            </w:t>
      </w:r>
      <w:r>
        <w:rPr>
          <w:sz w:val="24"/>
        </w:rPr>
        <w:t>签约日期：</w:t>
      </w:r>
      <w:r>
        <w:rPr>
          <w:sz w:val="24"/>
        </w:rPr>
        <w:t>202</w:t>
      </w:r>
      <w:r>
        <w:rPr>
          <w:sz w:val="24"/>
        </w:rPr>
        <w:t>5</w:t>
      </w:r>
      <w:r>
        <w:rPr>
          <w:sz w:val="24"/>
        </w:rPr>
        <w:t>年</w:t>
      </w:r>
      <w:r>
        <w:rPr>
          <w:sz w:val="21"/>
        </w:rPr>
        <w:t xml:space="preserve"> </w:t>
      </w:r>
      <w:r>
        <w:rPr>
          <w:sz w:val="24"/>
        </w:rPr>
        <w:t xml:space="preserve">  </w:t>
      </w:r>
      <w:r>
        <w:rPr>
          <w:sz w:val="24"/>
        </w:rPr>
        <w:t>月</w:t>
      </w:r>
      <w:r>
        <w:rPr>
          <w:sz w:val="24"/>
        </w:rPr>
        <w:t xml:space="preserve">  </w:t>
      </w:r>
      <w:r>
        <w:rPr>
          <w:sz w:val="21"/>
        </w:rPr>
        <w:t xml:space="preserve"> </w:t>
      </w:r>
      <w:r>
        <w:rPr>
          <w:sz w:val="24"/>
        </w:rPr>
        <w:t>日</w:t>
      </w:r>
    </w:p>
    <w:p>
      <w:pPr>
        <w:pStyle w:val="null3"/>
        <w:jc w:val="both"/>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442000107-2025-00105</w:t>
      </w:r>
    </w:p>
    <w:p>
      <w:pPr>
        <w:pStyle w:val="null3"/>
        <w:jc w:val="center"/>
        <w:outlineLvl w:val="3"/>
      </w:pPr>
      <w:r>
        <w:rPr>
          <w:sz w:val="24"/>
          <w:b/>
        </w:rPr>
        <w:t>采购项目编号：</w:t>
      </w:r>
      <w:r>
        <w:rPr>
          <w:sz w:val="24"/>
          <w:b/>
        </w:rPr>
        <w:t>442000107-2025-00105</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广东海虹管理咨询有限公司</w:t>
      </w:r>
    </w:p>
    <w:p>
      <w:pPr>
        <w:pStyle w:val="null3"/>
        <w:ind w:firstLine="480"/>
      </w:pPr>
      <w:r>
        <w:rPr/>
        <w:t xml:space="preserve"> 你方组织的</w:t>
      </w:r>
      <w:r>
        <w:rPr>
          <w:u w:val="single"/>
        </w:rPr>
        <w:t>“</w:t>
      </w:r>
      <w:r>
        <w:rPr>
          <w:u w:val="single"/>
        </w:rPr>
        <w:t>中山市坦洲人民医院(中山市中西医结合医院)中药饮片供应服务及配套智慧中药房建设服务项目</w:t>
      </w:r>
      <w:r>
        <w:rPr>
          <w:u w:val="single"/>
        </w:rPr>
        <w:t>”</w:t>
      </w:r>
      <w:r>
        <w:rPr/>
        <w:t>项目的招标[采购项目编号为：</w:t>
      </w:r>
      <w:r>
        <w:rPr>
          <w:u w:val="single"/>
        </w:rPr>
        <w:t>442000107-2025-00105</w:t>
      </w:r>
      <w:r>
        <w:rPr/>
        <w:t>]，我方愿参与投标。</w:t>
      </w:r>
    </w:p>
    <w:p>
      <w:pPr>
        <w:pStyle w:val="null3"/>
        <w:ind w:firstLine="480"/>
      </w:pPr>
      <w:r>
        <w:rPr/>
        <w:t>我方确认收到贵方提供的</w:t>
      </w:r>
      <w:r>
        <w:rPr>
          <w:u w:val="single"/>
        </w:rPr>
        <w:t>“</w:t>
      </w:r>
      <w:r>
        <w:rPr>
          <w:u w:val="single"/>
        </w:rPr>
        <w:t>中山市坦洲人民医院(中山市中西医结合医院)中药饮片供应服务及配套智慧中药房建设服务项目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广东海虹管理咨询有限公司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中山市坦洲人民医院(中山市中西医结合医院)中药饮片供应服务及配套智慧中药房建设服务项目</w:t>
      </w:r>
      <w:r>
        <w:rPr/>
        <w:t>”项目采购[采购项目编号为</w:t>
      </w:r>
      <w:r>
        <w:rPr/>
        <w:t>442000107-2025-00105</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中山市坦洲人民医院（中山市中西医结合医院）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广东海虹管理咨询有限公司</w:t>
      </w:r>
    </w:p>
    <w:p>
      <w:pPr>
        <w:pStyle w:val="null3"/>
        <w:ind w:firstLine="480"/>
      </w:pPr>
      <w:r>
        <w:rPr/>
        <w:t xml:space="preserve"> 如果我方在贵采购代理机构组织的</w:t>
      </w:r>
      <w:r>
        <w:rPr/>
        <w:t>中山市坦洲人民医院(中山市中西医结合医院)中药饮片供应服务及配套智慧中药房建设服务项目</w:t>
      </w:r>
      <w:r>
        <w:rPr/>
        <w:t>招标中获中标（采购项目编号：</w:t>
      </w:r>
      <w:r>
        <w:rPr/>
        <w:t>442000107-2025-00105</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广东海虹管理咨询有限公司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广东海虹管理咨询有限公司</w:t>
      </w:r>
    </w:p>
    <w:p>
      <w:pPr>
        <w:pStyle w:val="null3"/>
        <w:ind w:firstLine="480"/>
      </w:pPr>
      <w:r>
        <w:rPr/>
        <w:t>我单位已登记并准备参与“</w:t>
      </w:r>
      <w:r>
        <w:rPr/>
        <w:t>中山市坦洲人民医院(中山市中西医结合医院)中药饮片供应服务及配套智慧中药房建设服务项目</w:t>
      </w:r>
      <w:r>
        <w:rPr/>
        <w:t>”项目（采购项目编号：</w:t>
      </w:r>
      <w:r>
        <w:rPr/>
        <w:t>442000107-2025-00105</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