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442000-2026-02142</w:t>
      </w:r>
    </w:p>
    <w:p>
      <w:pPr>
        <w:pStyle w:val="null3"/>
        <w:jc w:val="center"/>
        <w:outlineLvl w:val="3"/>
      </w:pPr>
      <w:r>
        <w:rPr>
          <w:sz w:val="24"/>
          <w:b/>
        </w:rPr>
        <w:t>采购项目编号：</w:t>
      </w:r>
      <w:r>
        <w:rPr>
          <w:sz w:val="24"/>
          <w:b/>
        </w:rPr>
        <w:t>442000-2026-02142</w:t>
      </w:r>
    </w:p>
    <w:p>
      <w:pPr>
        <w:pStyle w:val="null3"/>
        <w:jc w:val="center"/>
        <w:outlineLvl w:val="3"/>
      </w:pPr>
      <w:r>
        <w:rPr>
          <w:sz w:val="24"/>
          <w:b/>
        </w:rPr>
        <w:t>项目名称：</w:t>
      </w:r>
      <w:r>
        <w:rPr>
          <w:sz w:val="24"/>
          <w:b/>
        </w:rPr>
        <w:t>中山市中医院医疗设备运维服务项目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中山市中医院医疗设备运维服务项目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中山市中医院医疗设备运维服务项目</w:t>
      </w:r>
    </w:p>
    <w:p>
      <w:pPr>
        <w:pStyle w:val="null3"/>
        <w:ind w:firstLine="480"/>
      </w:pPr>
      <w:r>
        <w:rPr/>
        <w:t>采购计划编号：</w:t>
      </w:r>
      <w:r>
        <w:rPr/>
        <w:t>442000-2026-02142</w:t>
      </w:r>
    </w:p>
    <w:p>
      <w:pPr>
        <w:pStyle w:val="null3"/>
        <w:ind w:firstLine="480"/>
      </w:pPr>
      <w:r>
        <w:rPr/>
        <w:t>采购项目编号：</w:t>
      </w:r>
      <w:r>
        <w:rPr/>
        <w:t>442000-2026-02142</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采购包1(医疗设备运维服务):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医疗设备运维服务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采购包1（医疗设备运维服务）：</w:t>
      </w:r>
      <w:r>
        <w:rPr/>
        <w:t>本项目整体专门面向中小企业采购。本项目中小企业划型标准所属行业为：其他未列明行业。</w:t>
      </w:r>
    </w:p>
    <w:p>
      <w:pPr>
        <w:pStyle w:val="null3"/>
        <w:outlineLvl w:val="3"/>
      </w:pPr>
      <w:r>
        <w:rPr>
          <w:sz w:val="24"/>
          <w:b/>
        </w:rPr>
        <w:t>3.本项目特定的资格要求：</w:t>
      </w:r>
    </w:p>
    <w:p>
      <w:pPr>
        <w:pStyle w:val="null3"/>
      </w:pPr>
      <w:r>
        <w:rPr/>
        <w:t>采购包1（医疗设备运维服务）：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3)供应商须无围标、串标行为。（按招标文件第二章 采购需求中《无围标、串标行为承诺书》格式提供）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w:t>
      </w:r>
    </w:p>
    <w:p>
      <w:pPr>
        <w:pStyle w:val="null3"/>
        <w:outlineLvl w:val="3"/>
      </w:pPr>
      <w:r>
        <w:rPr>
          <w:sz w:val="24"/>
          <w:b/>
        </w:rPr>
        <w:t xml:space="preserve"> 3.项目联系方式</w:t>
      </w:r>
    </w:p>
    <w:p>
      <w:pPr>
        <w:pStyle w:val="null3"/>
        <w:ind w:firstLine="480"/>
      </w:pPr>
      <w:r>
        <w:rPr/>
        <w:t xml:space="preserve"> 项目联系人：</w:t>
      </w:r>
      <w:r>
        <w:rPr/>
        <w:t>胡萌</w:t>
      </w:r>
    </w:p>
    <w:p>
      <w:pPr>
        <w:pStyle w:val="null3"/>
        <w:ind w:firstLine="480"/>
      </w:pPr>
      <w:r>
        <w:rPr/>
        <w:t xml:space="preserve"> 电话：</w:t>
      </w:r>
      <w:r>
        <w:rPr/>
        <w:t>0760-88619966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中山市中医院医疗设备运维服务项目</w:t>
      </w:r>
    </w:p>
    <w:p>
      <w:pPr>
        <w:pStyle w:val="null3"/>
        <w:jc w:val="both"/>
      </w:pPr>
      <w:r>
        <w:rPr>
          <w:sz w:val="24"/>
        </w:rPr>
        <w:t>2.服务方式：驻场人工技术维保（服务商提供专业技术人员服务；配件、耗材由医院自主采购）；</w:t>
      </w:r>
    </w:p>
    <w:p>
      <w:pPr>
        <w:pStyle w:val="null3"/>
        <w:jc w:val="both"/>
      </w:pPr>
      <w:r>
        <w:rPr>
          <w:sz w:val="24"/>
        </w:rPr>
        <w:t>3.服务期限：3年。</w:t>
      </w:r>
    </w:p>
    <w:p>
      <w:pPr>
        <w:pStyle w:val="null3"/>
        <w:jc w:val="both"/>
      </w:pPr>
      <w:r>
        <w:rPr>
          <w:sz w:val="24"/>
        </w:rPr>
        <w:t>4.项目预算：150万元；</w:t>
      </w:r>
    </w:p>
    <w:p>
      <w:pPr>
        <w:pStyle w:val="null3"/>
        <w:jc w:val="both"/>
      </w:pPr>
      <w:r>
        <w:rPr>
          <w:sz w:val="24"/>
        </w:rPr>
        <w:t>5</w:t>
      </w:r>
      <w:r>
        <w:rPr>
          <w:sz w:val="24"/>
        </w:rPr>
        <w:t>.本采购包不接受联合体投标。</w:t>
      </w:r>
    </w:p>
    <w:p>
      <w:pPr>
        <w:pStyle w:val="null3"/>
        <w:jc w:val="both"/>
      </w:pPr>
      <w:r>
        <w:rPr>
          <w:sz w:val="24"/>
        </w:rPr>
        <w:t>6.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7</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20"/>
        <w:jc w:val="left"/>
      </w:pPr>
      <w:r>
        <w:rPr>
          <w:sz w:val="24"/>
        </w:rPr>
        <w:t>本公司郑重承诺：我公司在参加本次（项目名称：</w:t>
      </w:r>
      <w:r>
        <w:rPr>
          <w:sz w:val="24"/>
          <w:u w:val="single"/>
        </w:rPr>
        <w:t>中山市中医院医疗设备运维服务项目</w:t>
      </w:r>
      <w:r>
        <w:rPr>
          <w:sz w:val="24"/>
        </w:rPr>
        <w:t>；</w:t>
      </w:r>
      <w:r>
        <w:rPr>
          <w:sz w:val="24"/>
        </w:rPr>
        <w:t>项目编号：</w:t>
      </w:r>
      <w:r>
        <w:rPr>
          <w:sz w:val="24"/>
          <w:u w:val="single"/>
        </w:rPr>
        <w:t>442000-2026-02142</w:t>
      </w:r>
      <w:r>
        <w:rPr>
          <w:sz w:val="24"/>
        </w:rPr>
        <w:t>；</w:t>
      </w:r>
      <w:r>
        <w:rPr>
          <w:sz w:val="24"/>
        </w:rPr>
        <w:t>采购包</w:t>
      </w:r>
      <w:r>
        <w:rPr>
          <w:sz w:val="24"/>
        </w:rPr>
        <w:t>1(</w:t>
      </w:r>
      <w:r>
        <w:rPr>
          <w:sz w:val="24"/>
        </w:rPr>
        <w:t>医疗设备运维服务</w:t>
      </w:r>
      <w:r>
        <w:rPr>
          <w:sz w:val="24"/>
        </w:rPr>
        <w:t>)</w:t>
      </w:r>
      <w:r>
        <w:rPr>
          <w:sz w:val="24"/>
        </w:rPr>
        <w:t>）活动中，无以下围标、串标行为：</w:t>
      </w:r>
    </w:p>
    <w:p>
      <w:pPr>
        <w:pStyle w:val="null3"/>
        <w:ind w:firstLine="480"/>
        <w:jc w:val="left"/>
      </w:pPr>
      <w:r>
        <w:rPr>
          <w:sz w:val="24"/>
        </w:rPr>
        <w:t>1.</w:t>
      </w:r>
      <w:r>
        <w:rPr>
          <w:sz w:val="24"/>
        </w:rPr>
        <w:t>不同供应商的投标文件由同一单位或者个人编制；</w:t>
      </w:r>
    </w:p>
    <w:p>
      <w:pPr>
        <w:pStyle w:val="null3"/>
        <w:ind w:firstLine="480"/>
        <w:jc w:val="left"/>
      </w:pPr>
      <w:r>
        <w:rPr>
          <w:sz w:val="24"/>
        </w:rPr>
        <w:t>2.不同供应商委托同一单位或者个人办理投标事宜；</w:t>
      </w:r>
    </w:p>
    <w:p>
      <w:pPr>
        <w:pStyle w:val="null3"/>
        <w:ind w:firstLine="480"/>
        <w:jc w:val="left"/>
      </w:pPr>
      <w:r>
        <w:rPr>
          <w:sz w:val="24"/>
        </w:rPr>
        <w:t>3.不同供应商的投标文件载明的项目管理成员或者联系人员为同一人；</w:t>
      </w:r>
    </w:p>
    <w:p>
      <w:pPr>
        <w:pStyle w:val="null3"/>
        <w:ind w:firstLine="480"/>
        <w:jc w:val="left"/>
      </w:pPr>
      <w:r>
        <w:rPr>
          <w:sz w:val="24"/>
        </w:rPr>
        <w:t>4.不同供应商的投标文件异常一致或者投标报价呈规律性差异；</w:t>
      </w:r>
    </w:p>
    <w:p>
      <w:pPr>
        <w:pStyle w:val="null3"/>
        <w:ind w:firstLine="480"/>
        <w:jc w:val="left"/>
      </w:pPr>
      <w:r>
        <w:rPr>
          <w:sz w:val="24"/>
        </w:rPr>
        <w:t>5.不同供应商的投标文件相互混装；</w:t>
      </w:r>
    </w:p>
    <w:p>
      <w:pPr>
        <w:pStyle w:val="null3"/>
        <w:ind w:firstLine="480"/>
        <w:jc w:val="left"/>
      </w:pPr>
      <w:r>
        <w:rPr>
          <w:sz w:val="24"/>
        </w:rPr>
        <w:t>6.不同供应商的董事、监事、高管、单位负责人为同一人或者存在控股、管理关系的不同单位参加同一包组招标项目投标；</w:t>
      </w:r>
    </w:p>
    <w:p>
      <w:pPr>
        <w:pStyle w:val="null3"/>
        <w:ind w:firstLine="480"/>
        <w:jc w:val="left"/>
      </w:pPr>
      <w:r>
        <w:rPr>
          <w:sz w:val="24"/>
        </w:rPr>
        <w:t>7.法律法规界定的其他围标串标行为。</w:t>
      </w:r>
    </w:p>
    <w:p>
      <w:pPr>
        <w:pStyle w:val="null3"/>
        <w:ind w:firstLine="480"/>
        <w:jc w:val="left"/>
      </w:pPr>
      <w:r>
        <w:rPr>
          <w:sz w:val="24"/>
        </w:rPr>
        <w:t>如有发现我公司存在围标、串标行为，我公司愿承担一切法律责任。</w:t>
      </w:r>
    </w:p>
    <w:p>
      <w:pPr>
        <w:pStyle w:val="null3"/>
        <w:ind w:firstLine="480"/>
        <w:jc w:val="left"/>
      </w:pPr>
      <w:r>
        <w:rPr>
          <w:sz w:val="24"/>
        </w:rPr>
        <w:t>特此承诺！</w:t>
      </w:r>
    </w:p>
    <w:p>
      <w:pPr>
        <w:pStyle w:val="null3"/>
        <w:ind w:firstLine="4337"/>
        <w:jc w:val="left"/>
      </w:pPr>
      <w:r>
        <w:rPr>
          <w:sz w:val="24"/>
          <w:b/>
        </w:rPr>
        <w:t>投标</w:t>
      </w:r>
      <w:r>
        <w:rPr>
          <w:sz w:val="24"/>
          <w:b/>
        </w:rPr>
        <w:t>供应商</w:t>
      </w:r>
      <w:r>
        <w:rPr>
          <w:sz w:val="24"/>
          <w:b/>
        </w:rPr>
        <w:t>名称（盖章）：</w:t>
      </w:r>
    </w:p>
    <w:p>
      <w:pPr>
        <w:pStyle w:val="null3"/>
        <w:ind w:firstLine="4337"/>
        <w:jc w:val="both"/>
      </w:pPr>
      <w:r>
        <w:rPr>
          <w:sz w:val="24"/>
          <w:b/>
        </w:rPr>
        <w:t>法定代表人（或授权代表）签名：</w:t>
      </w:r>
    </w:p>
    <w:p>
      <w:pPr>
        <w:pStyle w:val="null3"/>
        <w:ind w:firstLine="4337"/>
        <w:jc w:val="both"/>
      </w:pPr>
      <w:r>
        <w:rPr>
          <w:sz w:val="24"/>
          <w:b/>
        </w:rPr>
        <w:t>日期：</w:t>
      </w:r>
      <w:r>
        <w:rPr>
          <w:sz w:val="24"/>
          <w:b/>
        </w:rPr>
        <w:t xml:space="preserve"> 年  月  日</w:t>
      </w:r>
    </w:p>
    <w:p>
      <w:pPr>
        <w:pStyle w:val="null3"/>
      </w:pPr>
      <w:r>
        <w:rPr>
          <w:sz w:val="24"/>
        </w:rPr>
        <w:t xml:space="preserve"> </w:t>
      </w:r>
      <w:r>
        <w:rPr/>
        <w:t xml:space="preserve">  </w:t>
      </w:r>
      <w:r>
        <w:rPr>
          <w:sz w:val="24"/>
          <w:b/>
        </w:rPr>
        <w:t>注：以上</w:t>
      </w:r>
      <w:r>
        <w:rPr>
          <w:sz w:val="24"/>
          <w:b/>
        </w:rPr>
        <w:t>《无围标、串标行为承诺书》</w:t>
      </w:r>
      <w:r>
        <w:rPr>
          <w:sz w:val="24"/>
          <w:b/>
        </w:rPr>
        <w:t>格式不得修改。</w:t>
      </w:r>
      <w:r>
        <w:br/>
      </w:r>
      <w:r>
        <w:rPr>
          <w:sz w:val="24"/>
          <w:b/>
        </w:rPr>
        <w:t>三</w:t>
      </w:r>
      <w:r>
        <w:rPr>
          <w:sz w:val="24"/>
          <w:b/>
        </w:rPr>
        <w:t>、本项目严格执行关于</w:t>
      </w:r>
      <w:r>
        <w:rPr>
          <w:sz w:val="24"/>
          <w:b/>
        </w:rPr>
        <w:t>“强化政府采购异常低价审查”的要求（财政部《关于推动解决政府采购异常低价问题的通知》财库〔</w:t>
      </w:r>
      <w:r>
        <w:rPr>
          <w:sz w:val="24"/>
          <w:b/>
        </w:rPr>
        <w:t>2026</w:t>
      </w:r>
      <w:r>
        <w:rPr>
          <w:sz w:val="24"/>
          <w:b/>
        </w:rPr>
        <w:t>〕</w:t>
      </w:r>
      <w:r>
        <w:rPr>
          <w:sz w:val="24"/>
          <w:b/>
        </w:rPr>
        <w:t>2</w:t>
      </w:r>
      <w:r>
        <w:rPr>
          <w:sz w:val="24"/>
          <w:b/>
        </w:rPr>
        <w:t>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1.投标（响应）报价低于全部通过符合性审查供应商投标（响应）报价平均值50%的，即投标（响应）报价&lt;全部通过符合性审查供应商投标（响应）报价平均值×50%；</w:t>
      </w:r>
    </w:p>
    <w:p>
      <w:pPr>
        <w:pStyle w:val="null3"/>
        <w:jc w:val="both"/>
      </w:pPr>
      <w:r>
        <w:rPr>
          <w:sz w:val="24"/>
        </w:rPr>
        <w:t>2.投标（响应）报价低于通过符合性审查的次低报价供应商投标（响应）报价50%的，即投标（响应）报价&lt;通过符合性审查的次低报价供应商投标（响应）报价×50%；</w:t>
      </w:r>
    </w:p>
    <w:p>
      <w:pPr>
        <w:pStyle w:val="null3"/>
        <w:jc w:val="both"/>
      </w:pPr>
      <w:r>
        <w:rPr>
          <w:sz w:val="24"/>
        </w:rPr>
        <w:t>3.投标（响应）报价低于采购项目最高限价45%的，即投标（响应）报价&lt;采购项目最高限价×45%；</w:t>
      </w:r>
    </w:p>
    <w:p>
      <w:pPr>
        <w:pStyle w:val="null3"/>
        <w:jc w:val="both"/>
      </w:pPr>
      <w:r>
        <w:rPr>
          <w:sz w:val="24"/>
        </w:rPr>
        <w:t>4.评审委员会基于专业判断，认为供应商报价过低，有可能影响产品质量或者不能诚信履约的其他情形。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w:t>
      </w:r>
      <w:r>
        <w:rPr>
          <w:sz w:val="24"/>
        </w:rPr>
        <w:t>三</w:t>
      </w:r>
      <w:r>
        <w:rPr>
          <w:sz w:val="24"/>
        </w:rPr>
        <w:t>）</w:t>
      </w:r>
      <w:r>
        <w:rPr>
          <w:sz w:val="24"/>
        </w:rPr>
        <w:t>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jc w:val="left"/>
      </w:pPr>
      <w:r>
        <w:rPr>
          <w:sz w:val="24"/>
          <w:b/>
        </w:rPr>
        <w:t>四、</w:t>
      </w:r>
      <w:r>
        <w:rPr>
          <w:sz w:val="24"/>
          <w:b/>
        </w:rPr>
        <w:t>维修保养考核表</w:t>
      </w:r>
    </w:p>
    <w:p>
      <w:pPr>
        <w:pStyle w:val="null3"/>
        <w:spacing w:before="60"/>
        <w:ind w:left="2700"/>
        <w:jc w:val="both"/>
      </w:pPr>
      <w:r>
        <w:rPr>
          <w:sz w:val="30"/>
          <w:b/>
        </w:rPr>
        <w:t>中山市中医院医疗设备维保服务考核表</w:t>
      </w:r>
    </w:p>
    <w:tbl>
      <w:tblPr>
        <w:tblW w:w="0" w:type="auto"/>
        <w:tblBorders>
          <w:top w:val="none" w:color="000000" w:sz="4"/>
          <w:left w:val="none" w:color="000000" w:sz="4"/>
          <w:bottom w:val="none" w:color="000000" w:sz="4"/>
          <w:right w:val="none" w:color="000000" w:sz="4"/>
          <w:insideH w:val="none"/>
          <w:insideV w:val="none"/>
        </w:tblBorders>
      </w:tblPr>
      <w:tblGrid>
        <w:gridCol w:w="472"/>
        <w:gridCol w:w="535"/>
        <w:gridCol w:w="831"/>
        <w:gridCol w:w="5267"/>
        <w:gridCol w:w="713"/>
        <w:gridCol w:w="488"/>
      </w:tblGrid>
      <w:tr>
        <w:tc>
          <w:tcPr>
            <w:tcW w:type="dxa" w:w="1838"/>
            <w:gridSpan w:val="3"/>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50"/>
              <w:ind w:left="300"/>
              <w:jc w:val="center"/>
            </w:pPr>
            <w:r>
              <w:rPr>
                <w:sz w:val="24"/>
              </w:rPr>
              <w:t>项目名称</w:t>
            </w:r>
          </w:p>
        </w:tc>
        <w:tc>
          <w:tcPr>
            <w:tcW w:type="dxa" w:w="6468"/>
            <w:gridSpan w:val="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维保单位</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付款周期</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保修时段</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考核时段</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维护保养考核：</w:t>
            </w: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75"/>
            </w:pPr>
            <w:r>
              <w:rPr>
                <w:sz w:val="24"/>
              </w:rPr>
              <w:t>序号</w:t>
            </w:r>
          </w:p>
        </w:tc>
        <w:tc>
          <w:tcPr>
            <w:tcW w:type="dxa" w:w="53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90"/>
            </w:pPr>
            <w:r>
              <w:rPr>
                <w:sz w:val="24"/>
              </w:rPr>
              <w:t>分值</w:t>
            </w:r>
          </w:p>
        </w:tc>
        <w:tc>
          <w:tcPr>
            <w:tcW w:type="dxa" w:w="6098"/>
            <w:gridSpan w:val="2"/>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3345"/>
            </w:pPr>
            <w:r>
              <w:rPr>
                <w:sz w:val="24"/>
              </w:rPr>
              <w:t>评议内容</w:t>
            </w:r>
          </w:p>
        </w:tc>
        <w:tc>
          <w:tcPr>
            <w:tcW w:type="dxa" w:w="71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80"/>
            </w:pPr>
            <w:r>
              <w:rPr>
                <w:sz w:val="24"/>
              </w:rPr>
              <w:t>考核扣分</w:t>
            </w:r>
          </w:p>
        </w:tc>
        <w:tc>
          <w:tcPr>
            <w:tcW w:type="dxa" w:w="488"/>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80"/>
            </w:pPr>
            <w:r>
              <w:rPr>
                <w:sz w:val="24"/>
              </w:rPr>
              <w:t>得分</w:t>
            </w: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40"/>
            </w:pPr>
            <w:r>
              <w:rPr>
                <w:sz w:val="24"/>
              </w:rPr>
              <w:t>1</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15"/>
            </w:pPr>
            <w:r>
              <w:rPr>
                <w:sz w:val="24"/>
              </w:rPr>
              <w:t>严格遵守医院各项规章制度。</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2</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人员配置符合合同约定，</w:t>
            </w:r>
            <w:r>
              <w:rPr/>
              <w:t xml:space="preserve"> </w:t>
            </w:r>
            <w:r>
              <w:rPr>
                <w:sz w:val="24"/>
              </w:rPr>
              <w:t>着装统</w:t>
            </w:r>
            <w:r>
              <w:rPr/>
              <w:t xml:space="preserve"> </w:t>
            </w:r>
            <w:r>
              <w:rPr>
                <w:sz w:val="24"/>
              </w:rPr>
              <w:t>一</w:t>
            </w:r>
            <w:r>
              <w:rPr/>
              <w:t xml:space="preserve"> </w:t>
            </w:r>
            <w:r>
              <w:rPr>
                <w:sz w:val="24"/>
              </w:rPr>
              <w:t>，工作认真负责</w:t>
            </w:r>
            <w:r>
              <w:rPr/>
              <w:t xml:space="preserve"> </w:t>
            </w:r>
            <w:r>
              <w:rPr>
                <w:sz w:val="24"/>
              </w:rPr>
              <w:t>、</w:t>
            </w:r>
            <w:r>
              <w:rPr/>
              <w:t xml:space="preserve"> </w:t>
            </w:r>
            <w:r>
              <w:rPr>
                <w:sz w:val="24"/>
              </w:rPr>
              <w:t>态度端正，</w:t>
            </w:r>
            <w:r>
              <w:rPr/>
              <w:t xml:space="preserve"> </w:t>
            </w:r>
            <w:r>
              <w:rPr>
                <w:sz w:val="24"/>
              </w:rPr>
              <w:t>举止文明</w:t>
            </w:r>
            <w:r>
              <w:rPr/>
              <w:t xml:space="preserve"> </w:t>
            </w:r>
            <w:r>
              <w:rPr>
                <w:sz w:val="24"/>
              </w:rPr>
              <w:t>、</w:t>
            </w:r>
            <w:r>
              <w:rPr/>
              <w:t xml:space="preserve"> </w:t>
            </w:r>
            <w:r>
              <w:rPr>
                <w:sz w:val="24"/>
              </w:rPr>
              <w:t>礼貌。</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3</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有考勤制度</w:t>
            </w:r>
            <w:r>
              <w:rPr/>
              <w:t xml:space="preserve"> </w:t>
            </w:r>
            <w:r>
              <w:rPr>
                <w:sz w:val="24"/>
              </w:rPr>
              <w:t>，按合同约定时间按时上下班，</w:t>
            </w:r>
            <w:r>
              <w:rPr/>
              <w:t xml:space="preserve"> </w:t>
            </w:r>
            <w:r>
              <w:rPr>
                <w:sz w:val="24"/>
              </w:rPr>
              <w:t>无特殊情况不离岗。</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4</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提供</w:t>
            </w:r>
            <w:r>
              <w:rPr>
                <w:sz w:val="24"/>
              </w:rPr>
              <w:t>24小时免费维修服务热线，</w:t>
            </w:r>
            <w:r>
              <w:rPr/>
              <w:t xml:space="preserve"> </w:t>
            </w:r>
            <w:r>
              <w:rPr>
                <w:sz w:val="24"/>
              </w:rPr>
              <w:t>响应及时</w:t>
            </w:r>
            <w:r>
              <w:rPr/>
              <w:t xml:space="preserve"> </w:t>
            </w:r>
            <w:r>
              <w:rPr>
                <w:sz w:val="24"/>
              </w:rPr>
              <w:t>，符合合同约定。</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5</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27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right="270" w:firstLine="5"/>
            </w:pPr>
            <w:r>
              <w:rPr>
                <w:sz w:val="24"/>
              </w:rPr>
              <w:t>故障处理修复及时</w:t>
            </w:r>
            <w:r>
              <w:rPr/>
              <w:t xml:space="preserve"> </w:t>
            </w:r>
            <w:r>
              <w:rPr>
                <w:sz w:val="24"/>
              </w:rPr>
              <w:t>，修复后确保设备各项技术指标达到标准</w:t>
            </w:r>
            <w:r>
              <w:rPr/>
              <w:t xml:space="preserve"> </w:t>
            </w:r>
            <w:r>
              <w:rPr>
                <w:sz w:val="24"/>
              </w:rPr>
              <w:t>。</w:t>
            </w:r>
            <w:r>
              <w:rPr/>
              <w:t xml:space="preserve"> </w:t>
            </w:r>
            <w:r>
              <w:rPr>
                <w:sz w:val="24"/>
              </w:rPr>
              <w:t>维修后及时</w:t>
            </w:r>
            <w:r>
              <w:rPr>
                <w:sz w:val="24"/>
              </w:rPr>
              <w:t>清洁现</w:t>
            </w:r>
            <w:r>
              <w:rPr>
                <w:sz w:val="24"/>
              </w:rPr>
              <w:t>场，</w:t>
            </w:r>
            <w:r>
              <w:rPr/>
              <w:t xml:space="preserve"> </w:t>
            </w:r>
            <w:r>
              <w:rPr>
                <w:sz w:val="24"/>
              </w:rPr>
              <w:t>不影响科室诊疗工作。</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9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6</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维保工作应做好安全防范措施，</w:t>
            </w:r>
            <w:r>
              <w:rPr/>
              <w:t xml:space="preserve"> </w:t>
            </w:r>
            <w:r>
              <w:rPr>
                <w:sz w:val="24"/>
              </w:rPr>
              <w:t>注意电气</w:t>
            </w:r>
            <w:r>
              <w:rPr/>
              <w:t xml:space="preserve"> </w:t>
            </w:r>
            <w:r>
              <w:rPr>
                <w:sz w:val="24"/>
              </w:rPr>
              <w:t>、</w:t>
            </w:r>
            <w:r>
              <w:rPr/>
              <w:t xml:space="preserve"> </w:t>
            </w:r>
            <w:r>
              <w:rPr>
                <w:sz w:val="24"/>
              </w:rPr>
              <w:t>人身安全。</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7</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27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5" w:right="60" w:firstLine="18"/>
            </w:pPr>
            <w:r>
              <w:rPr>
                <w:sz w:val="24"/>
              </w:rPr>
              <w:t>维保人员与使用科室及设备科相关人员积极沟通，</w:t>
            </w:r>
            <w:r>
              <w:rPr/>
              <w:t xml:space="preserve"> </w:t>
            </w:r>
            <w:r>
              <w:rPr>
                <w:sz w:val="24"/>
              </w:rPr>
              <w:t>主动汇报设备维护情况</w:t>
            </w:r>
            <w:r>
              <w:rPr/>
              <w:t xml:space="preserve"> </w:t>
            </w:r>
            <w:r>
              <w:rPr>
                <w:sz w:val="24"/>
              </w:rPr>
              <w:t>，服</w:t>
            </w:r>
            <w:r>
              <w:rPr>
                <w:sz w:val="24"/>
              </w:rPr>
              <w:t>从工作调度。</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9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8</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建立设备日常维保档案及保养计划，</w:t>
            </w:r>
            <w:r>
              <w:rPr/>
              <w:t xml:space="preserve"> </w:t>
            </w:r>
            <w:r>
              <w:rPr>
                <w:sz w:val="24"/>
              </w:rPr>
              <w:t>定期开展设备的巡检保养。</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9</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发现问题及时处理，</w:t>
            </w:r>
            <w:r>
              <w:rPr/>
              <w:t xml:space="preserve"> </w:t>
            </w:r>
            <w:r>
              <w:rPr>
                <w:sz w:val="24"/>
              </w:rPr>
              <w:t>对维保内容进行详细记录。</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10</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巡检保养、</w:t>
            </w:r>
            <w:r>
              <w:rPr/>
              <w:t xml:space="preserve"> </w:t>
            </w:r>
            <w:r>
              <w:rPr>
                <w:sz w:val="24"/>
              </w:rPr>
              <w:t>维修报告及时整理</w:t>
            </w:r>
            <w:r>
              <w:rPr/>
              <w:t xml:space="preserve"> </w:t>
            </w:r>
            <w:r>
              <w:rPr>
                <w:sz w:val="24"/>
              </w:rPr>
              <w:t>，按规范要求协助归档。</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合计</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50"/>
            </w:pPr>
            <w:r>
              <w:rPr>
                <w:sz w:val="24"/>
              </w:rPr>
              <w:t>100</w:t>
            </w:r>
          </w:p>
        </w:tc>
        <w:tc>
          <w:tcPr>
            <w:tcW w:type="dxa" w:w="6811"/>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930"/>
            </w:pPr>
            <w:r>
              <w:rPr>
                <w:sz w:val="24"/>
              </w:rPr>
              <w:t>得分总计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007"/>
            <w:gridSpan w:val="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考核等级</w:t>
            </w:r>
          </w:p>
        </w:tc>
        <w:tc>
          <w:tcPr>
            <w:tcW w:type="dxa" w:w="6811"/>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105"/>
            </w:pPr>
            <w:r>
              <w:rPr>
                <w:sz w:val="24"/>
              </w:rPr>
              <w:t>考核评分</w:t>
            </w:r>
            <w:r>
              <w:rPr>
                <w:sz w:val="24"/>
              </w:rPr>
              <w:t>100为满分，</w:t>
            </w:r>
            <w:r>
              <w:rPr/>
              <w:t xml:space="preserve"> </w:t>
            </w:r>
            <w:r>
              <w:rPr>
                <w:sz w:val="24"/>
              </w:rPr>
              <w:t>考核分为</w:t>
            </w:r>
            <w:r>
              <w:rPr>
                <w:sz w:val="24"/>
              </w:rPr>
              <w:t>A</w:t>
            </w:r>
            <w:r>
              <w:rPr/>
              <w:t xml:space="preserve"> </w:t>
            </w:r>
            <w:r>
              <w:rPr>
                <w:sz w:val="24"/>
              </w:rPr>
              <w:t>、</w:t>
            </w:r>
            <w:r>
              <w:rPr>
                <w:sz w:val="24"/>
              </w:rPr>
              <w:t>B</w:t>
            </w:r>
            <w:r>
              <w:rPr/>
              <w:t xml:space="preserve"> </w:t>
            </w:r>
            <w:r>
              <w:rPr>
                <w:sz w:val="24"/>
              </w:rPr>
              <w:t>、</w:t>
            </w:r>
            <w:r>
              <w:rPr>
                <w:sz w:val="24"/>
              </w:rPr>
              <w:t>C</w:t>
            </w:r>
            <w:r>
              <w:rPr/>
              <w:t xml:space="preserve"> </w:t>
            </w:r>
            <w:r>
              <w:rPr>
                <w:sz w:val="24"/>
              </w:rPr>
              <w:t>、</w:t>
            </w:r>
            <w:r>
              <w:rPr>
                <w:sz w:val="24"/>
              </w:rPr>
              <w:t>D四级，A≥95分</w:t>
            </w:r>
            <w:r>
              <w:rPr/>
              <w:t xml:space="preserve"> </w:t>
            </w:r>
            <w:r>
              <w:rPr>
                <w:sz w:val="24"/>
              </w:rPr>
              <w:t>，</w:t>
            </w:r>
            <w:r>
              <w:rPr>
                <w:sz w:val="24"/>
              </w:rPr>
              <w:t>90分≤B&lt;95分</w:t>
            </w:r>
            <w:r>
              <w:rPr/>
              <w:t xml:space="preserve"> </w:t>
            </w:r>
            <w:r>
              <w:rPr>
                <w:sz w:val="24"/>
              </w:rPr>
              <w:t>，</w:t>
            </w:r>
            <w:r>
              <w:rPr>
                <w:sz w:val="24"/>
              </w:rPr>
              <w:t>85分≤C&lt;90分，</w:t>
            </w:r>
            <w:r>
              <w:rPr>
                <w:sz w:val="24"/>
              </w:rPr>
              <w:t>D&lt;85分。</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评分人（设备科工程师</w:t>
            </w:r>
            <w:r>
              <w:rPr>
                <w:sz w:val="24"/>
              </w:rPr>
              <w:t>）：</w:t>
            </w:r>
          </w:p>
          <w:p>
            <w:pPr>
              <w:pStyle w:val="null3"/>
              <w:spacing w:before="45"/>
              <w:ind w:left="45"/>
            </w:pPr>
            <w:r>
              <w:rPr>
                <w:sz w:val="24"/>
              </w:rPr>
              <w:t>使用科室负责人：</w:t>
            </w:r>
          </w:p>
          <w:p>
            <w:pPr>
              <w:pStyle w:val="null3"/>
              <w:spacing w:before="45"/>
              <w:ind w:left="45" w:firstLine="6000"/>
              <w:jc w:val="right"/>
            </w:pPr>
            <w:r>
              <w:rPr>
                <w:sz w:val="24"/>
              </w:rPr>
              <w:t>年</w:t>
            </w:r>
            <w:r>
              <w:rPr>
                <w:sz w:val="24"/>
              </w:rPr>
              <w:t xml:space="preserve">            </w:t>
            </w:r>
            <w:r>
              <w:rPr>
                <w:sz w:val="24"/>
              </w:rPr>
              <w:t>月</w:t>
            </w:r>
            <w:r>
              <w:rPr>
                <w:sz w:val="24"/>
              </w:rPr>
              <w:t xml:space="preserve">            </w:t>
            </w:r>
            <w:r>
              <w:rPr>
                <w:sz w:val="24"/>
              </w:rPr>
              <w:t>日</w:t>
            </w:r>
          </w:p>
          <w:p>
            <w:pPr>
              <w:pStyle w:val="null3"/>
              <w:spacing w:before="90"/>
              <w:jc w:val="left"/>
            </w:pPr>
            <w:r>
              <w:rPr/>
              <w:t xml:space="preserve">                                                                                                                                          </w:t>
            </w:r>
            <w:r>
              <w:rPr>
                <w:sz w:val="24"/>
              </w:rPr>
              <w:t>考核说明：</w:t>
            </w:r>
            <w:r>
              <w:rPr>
                <w:sz w:val="24"/>
              </w:rPr>
              <w:t>1.</w:t>
            </w:r>
            <w:r>
              <w:rPr/>
              <w:t xml:space="preserve"> </w:t>
            </w:r>
            <w:r>
              <w:rPr>
                <w:sz w:val="24"/>
              </w:rPr>
              <w:t>本考核最小评分单位为</w:t>
            </w:r>
            <w:r>
              <w:rPr>
                <w:sz w:val="24"/>
              </w:rPr>
              <w:t>1，</w:t>
            </w:r>
            <w:r>
              <w:rPr/>
              <w:t xml:space="preserve"> </w:t>
            </w:r>
            <w:r>
              <w:rPr>
                <w:sz w:val="24"/>
              </w:rPr>
              <w:t>不设小数</w:t>
            </w:r>
            <w:r>
              <w:rPr/>
              <w:t xml:space="preserve"> </w:t>
            </w:r>
            <w:r>
              <w:rPr>
                <w:sz w:val="24"/>
              </w:rPr>
              <w:t>、</w:t>
            </w:r>
            <w:r>
              <w:rPr/>
              <w:t xml:space="preserve"> </w:t>
            </w:r>
            <w:r>
              <w:rPr>
                <w:sz w:val="24"/>
              </w:rPr>
              <w:t>分数。</w:t>
            </w:r>
          </w:p>
          <w:p>
            <w:pPr>
              <w:pStyle w:val="null3"/>
              <w:spacing w:before="105"/>
              <w:ind w:left="1170"/>
            </w:pPr>
            <w:r>
              <w:rPr>
                <w:sz w:val="24"/>
              </w:rPr>
              <w:t>2.造成严重不良后果的，</w:t>
            </w:r>
            <w:r>
              <w:rPr/>
              <w:t xml:space="preserve"> </w:t>
            </w:r>
            <w:r>
              <w:rPr>
                <w:sz w:val="24"/>
              </w:rPr>
              <w:t>可视情况多倍扣分。</w:t>
            </w:r>
          </w:p>
          <w:p>
            <w:pPr>
              <w:pStyle w:val="null3"/>
              <w:spacing w:before="105"/>
              <w:ind w:left="1170"/>
            </w:pPr>
            <w:r>
              <w:rPr>
                <w:sz w:val="24"/>
              </w:rPr>
              <w:t>3.</w:t>
            </w:r>
            <w:r>
              <w:rPr/>
              <w:t xml:space="preserve"> </w:t>
            </w:r>
            <w:r>
              <w:rPr>
                <w:sz w:val="24"/>
              </w:rPr>
              <w:t>本考核为当期付款凭据，</w:t>
            </w:r>
            <w:r>
              <w:rPr/>
              <w:t xml:space="preserve"> </w:t>
            </w:r>
            <w:r>
              <w:rPr>
                <w:sz w:val="24"/>
              </w:rPr>
              <w:t>此服务评价内容为每期交付服务费的重要依据。</w:t>
            </w:r>
          </w:p>
          <w:p>
            <w:pPr>
              <w:pStyle w:val="null3"/>
              <w:spacing w:before="210"/>
              <w:ind w:left="1170"/>
            </w:pPr>
            <w:r>
              <w:rPr>
                <w:sz w:val="24"/>
              </w:rPr>
              <w:t>4.</w:t>
            </w:r>
            <w:r>
              <w:rPr/>
              <w:t xml:space="preserve"> </w:t>
            </w:r>
            <w:r>
              <w:rPr>
                <w:sz w:val="24"/>
              </w:rPr>
              <w:t>以每期的服务费为基数</w:t>
            </w:r>
            <w:r>
              <w:rPr>
                <w:sz w:val="24"/>
              </w:rPr>
              <w:t>,</w:t>
            </w:r>
            <w:r>
              <w:rPr/>
              <w:t xml:space="preserve"> </w:t>
            </w:r>
            <w:r>
              <w:rPr>
                <w:sz w:val="24"/>
              </w:rPr>
              <w:t>扣罚比例如下：</w:t>
            </w:r>
          </w:p>
          <w:p>
            <w:pPr>
              <w:pStyle w:val="null3"/>
              <w:spacing w:before="30"/>
              <w:ind w:left="1170"/>
            </w:pPr>
            <w:r>
              <w:rPr>
                <w:sz w:val="24"/>
              </w:rPr>
              <w:t>①A级：</w:t>
            </w:r>
            <w:r>
              <w:rPr/>
              <w:t xml:space="preserve"> </w:t>
            </w:r>
            <w:r>
              <w:rPr>
                <w:sz w:val="24"/>
              </w:rPr>
              <w:t>不扣罚；</w:t>
            </w:r>
          </w:p>
          <w:p>
            <w:pPr>
              <w:pStyle w:val="null3"/>
              <w:spacing w:before="30"/>
              <w:ind w:left="1170"/>
            </w:pPr>
            <w:r>
              <w:rPr>
                <w:sz w:val="24"/>
              </w:rPr>
              <w:t>②B级：</w:t>
            </w:r>
            <w:r>
              <w:rPr/>
              <w:t xml:space="preserve"> </w:t>
            </w:r>
            <w:r>
              <w:rPr>
                <w:sz w:val="24"/>
              </w:rPr>
              <w:t>扣罚当期</w:t>
            </w:r>
            <w:r>
              <w:rPr>
                <w:sz w:val="24"/>
              </w:rPr>
              <w:t>1%服务费；</w:t>
            </w:r>
          </w:p>
          <w:p>
            <w:pPr>
              <w:pStyle w:val="null3"/>
              <w:spacing w:before="30"/>
              <w:ind w:left="1170"/>
            </w:pPr>
            <w:r>
              <w:rPr>
                <w:sz w:val="24"/>
              </w:rPr>
              <w:t>③C级：</w:t>
            </w:r>
            <w:r>
              <w:rPr/>
              <w:t xml:space="preserve"> </w:t>
            </w:r>
            <w:r>
              <w:rPr>
                <w:sz w:val="24"/>
              </w:rPr>
              <w:t>扣罚当期</w:t>
            </w:r>
            <w:r>
              <w:rPr>
                <w:sz w:val="24"/>
              </w:rPr>
              <w:t>3%服务费；</w:t>
            </w:r>
          </w:p>
          <w:p>
            <w:pPr>
              <w:pStyle w:val="null3"/>
              <w:spacing w:before="30"/>
              <w:ind w:left="1170"/>
            </w:pPr>
            <w:r>
              <w:rPr>
                <w:sz w:val="24"/>
              </w:rPr>
              <w:t>④D级：</w:t>
            </w:r>
            <w:r>
              <w:rPr/>
              <w:t xml:space="preserve"> </w:t>
            </w:r>
            <w:r>
              <w:rPr>
                <w:sz w:val="24"/>
              </w:rPr>
              <w:t>扣罚当期</w:t>
            </w:r>
            <w:r>
              <w:rPr>
                <w:sz w:val="24"/>
              </w:rPr>
              <w:t>5%服务费。</w:t>
            </w:r>
          </w:p>
          <w:p>
            <w:pPr>
              <w:pStyle w:val="null3"/>
              <w:spacing w:before="30"/>
              <w:ind w:left="1200" w:right="45"/>
            </w:pPr>
            <w:r>
              <w:rPr>
                <w:sz w:val="24"/>
              </w:rPr>
              <w:t>注：</w:t>
            </w:r>
            <w:r>
              <w:rPr/>
              <w:t xml:space="preserve"> </w:t>
            </w:r>
            <w:r>
              <w:rPr>
                <w:sz w:val="24"/>
              </w:rPr>
              <w:t>连续两次考核为</w:t>
            </w:r>
            <w:r>
              <w:rPr>
                <w:sz w:val="24"/>
              </w:rPr>
              <w:t>D级的，</w:t>
            </w:r>
            <w:r>
              <w:rPr/>
              <w:t xml:space="preserve"> </w:t>
            </w:r>
            <w:r>
              <w:rPr>
                <w:sz w:val="24"/>
              </w:rPr>
              <w:t>除扣罚服务费外，</w:t>
            </w:r>
            <w:r>
              <w:rPr>
                <w:sz w:val="24"/>
              </w:rPr>
              <w:t>乙方应按连续考核第二</w:t>
            </w:r>
            <w:r>
              <w:rPr/>
              <w:t xml:space="preserve"> </w:t>
            </w:r>
            <w:r>
              <w:rPr>
                <w:sz w:val="24"/>
              </w:rPr>
              <w:t>次</w:t>
            </w:r>
            <w:r>
              <w:rPr>
                <w:sz w:val="24"/>
              </w:rPr>
              <w:t>D级</w:t>
            </w:r>
            <w:r>
              <w:rPr>
                <w:sz w:val="24"/>
              </w:rPr>
              <w:t>当期服务费金额的</w:t>
            </w:r>
            <w:r>
              <w:rPr>
                <w:sz w:val="24"/>
              </w:rPr>
              <w:t>10%向甲</w:t>
            </w:r>
            <w:r>
              <w:rPr>
                <w:sz w:val="24"/>
              </w:rPr>
              <w:t>方支付违约金，</w:t>
            </w:r>
            <w:r>
              <w:rPr/>
              <w:t xml:space="preserve"> </w:t>
            </w:r>
            <w:r>
              <w:rPr>
                <w:sz w:val="24"/>
              </w:rPr>
              <w:t>且甲方有权单方面终止本合同。</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45"/>
            </w:pPr>
            <w:r>
              <w:rPr>
                <w:sz w:val="24"/>
              </w:rPr>
              <w:t>备注</w:t>
            </w:r>
            <w:r>
              <w:rPr>
                <w:sz w:val="24"/>
              </w:rPr>
              <w:t>:</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bl>
    <w:p>
      <w:pPr>
        <w:pStyle w:val="null3"/>
      </w:pPr>
      <w:r>
        <w:rPr/>
        <w:t>采购包1（医疗设备运维服务）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1期：支付比例100%,先维保后付款，按季度支付，每期维保结束后，中标人提供当期发票、维护保养报告、服务考核等，采购人根据考核等级30天内支付当期全额款项。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1期：按用户需求书中的条款要求及维修保养考核表条款进行验收，根据考核结果对应结算维保费用。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其他，供应商须列明采购人需配合的条件（采购人有权拒绝不合理条件要求）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医疗设备运维服务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医疗设备运维服务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p>
        </w:tc>
      </w:tr>
      <w:tr>
        <w:tc>
          <w:tcPr>
            <w:tcW w:type="dxa" w:w="2076"/>
          </w:tcPr>
          <w:p/>
        </w:tc>
        <w:tc>
          <w:tcPr>
            <w:tcW w:type="dxa" w:w="415"/>
          </w:tcPr>
          <w:p>
            <w:pPr>
              <w:pStyle w:val="null3"/>
            </w:pPr>
            <w:r>
              <w:rPr/>
              <w:t>3</w:t>
            </w:r>
          </w:p>
        </w:tc>
        <w:tc>
          <w:tcPr>
            <w:tcW w:type="dxa" w:w="5814"/>
          </w:tcPr>
          <w:p>
            <w:pPr>
              <w:pStyle w:val="null3"/>
              <w:jc w:val="left"/>
            </w:pPr>
            <w:r>
              <w:rPr>
                <w:sz w:val="24"/>
                <w:b/>
              </w:rPr>
              <w:t>一、</w:t>
            </w:r>
            <w:r>
              <w:rPr>
                <w:sz w:val="24"/>
                <w:b/>
              </w:rPr>
              <w:t>服务要求</w:t>
            </w:r>
          </w:p>
          <w:p>
            <w:pPr>
              <w:pStyle w:val="null3"/>
              <w:jc w:val="left"/>
            </w:pPr>
            <w:r>
              <w:rPr>
                <w:sz w:val="24"/>
                <w:b/>
              </w:rPr>
              <w:t>（一）服务范围</w:t>
            </w:r>
          </w:p>
          <w:p>
            <w:pPr>
              <w:pStyle w:val="null3"/>
              <w:jc w:val="left"/>
            </w:pPr>
            <w:r>
              <w:rPr>
                <w:sz w:val="24"/>
              </w:rPr>
              <w:t>包含科室：住院楼和综合楼的所有病区（含康复治疗部）、本部门诊、病理科、保健科（不含放射、超声设备）、临床培训中心、口腔科（不含放射设备）、药学部（含药理实验室）、悦来门诊（不含血透）。</w:t>
            </w:r>
          </w:p>
          <w:p>
            <w:pPr>
              <w:pStyle w:val="null3"/>
              <w:jc w:val="left"/>
            </w:pPr>
            <w:r>
              <w:rPr>
                <w:sz w:val="24"/>
              </w:rPr>
              <w:t>不含科室：麻醉科（中心手术室、介入手术室、内镜中心、门诊手术室）、血液透析中心（包括悦来血透中心）、重症医学科、急诊科、医学影像科（</w:t>
            </w:r>
            <w:r>
              <w:rPr>
                <w:sz w:val="24"/>
              </w:rPr>
              <w:t>CT、MR、普放、直加、核医学）、超声科、功能科、消毒供应中心、检验科。</w:t>
            </w:r>
          </w:p>
          <w:p>
            <w:pPr>
              <w:pStyle w:val="null3"/>
              <w:jc w:val="left"/>
            </w:pPr>
            <w:r>
              <w:rPr>
                <w:sz w:val="24"/>
              </w:rPr>
              <w:t>不含设备：设备带、呼叫铃、空气消毒机、病床、轮椅、各类医疗用车（推车、治疗车、病历车等）、净化层流系统、气动物流系统。</w:t>
            </w:r>
          </w:p>
          <w:p>
            <w:pPr>
              <w:pStyle w:val="null3"/>
              <w:jc w:val="left"/>
            </w:pPr>
            <w:r>
              <w:rPr>
                <w:sz w:val="24"/>
                <w:b/>
              </w:rPr>
              <w:t>（二）</w:t>
            </w:r>
            <w:r>
              <w:rPr>
                <w:sz w:val="24"/>
                <w:b/>
              </w:rPr>
              <w:t>维保设备清单</w:t>
            </w:r>
            <w:r>
              <w:br/>
            </w:r>
            <w:r>
              <w:rPr>
                <w:sz w:val="24"/>
              </w:rPr>
              <w:t>详见《医疗设备清单》，</w:t>
            </w:r>
            <w:r>
              <w:rPr>
                <w:sz w:val="24"/>
              </w:rPr>
              <w:t>医疗</w:t>
            </w:r>
            <w:r>
              <w:rPr>
                <w:sz w:val="24"/>
              </w:rPr>
              <w:t>设备清单仅做参考，以实际为准。</w:t>
            </w:r>
            <w:r>
              <w:br/>
            </w:r>
          </w:p>
          <w:tbl>
            <w:tblPr>
              <w:tblInd w:type="dxa" w:w="120"/>
              <w:tblBorders>
                <w:top w:val="none" w:color="000000" w:sz="4"/>
                <w:left w:val="none" w:color="000000" w:sz="4"/>
                <w:bottom w:val="none" w:color="000000" w:sz="4"/>
                <w:right w:val="none" w:color="000000" w:sz="4"/>
                <w:insideH w:val="none"/>
                <w:insideV w:val="none"/>
              </w:tblBorders>
            </w:tblPr>
            <w:tblGrid>
              <w:gridCol w:w="1139"/>
              <w:gridCol w:w="1374"/>
              <w:gridCol w:w="2273"/>
              <w:gridCol w:w="810"/>
            </w:tblGrid>
            <w:tr>
              <w:tc>
                <w:tcPr>
                  <w:tcW w:type="dxa" w:w="559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医疗设备清单</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设备名称</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品牌</w:t>
                  </w:r>
                </w:p>
              </w:tc>
              <w:tc>
                <w:tcPr>
                  <w:tcW w:type="dxa" w:w="2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w:t>
                  </w:r>
                  <w:r>
                    <w:rPr>
                      <w:sz w:val="24"/>
                      <w:b/>
                      <w:color w:val="000000"/>
                    </w:rPr>
                    <w:t>/型号</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宝莱特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M10、M6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MX500、M8102A、MX450等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金科威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CM10、CM100、G30、UT4000B等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eHM6、IM60、IM8等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BeneView T5、ePM 10 Neo、iMEC10、IPM12+双有创等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纽泰克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NT2C、NT3B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BSM-2301C、SVM-7523等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C60、NC8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北京东方诚益</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CTN-TCI-V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COMPACT、COMPACT 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JMS SP-500 SP-500 C、JMS OT-701、JMS OT-707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费森尤斯卡比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SP7、BeneFusion uDSP ex、BeneFusion SP3D等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BeneFusion SP1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日机装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PSK-01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深圳麦科田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Ap-30Ex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深圳影迈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EN-S5D、EN-S7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苏州康贝特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8717033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浙江史密斯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WZL-506、佳士比C6T、C9、F6（双泵）</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MR-301、MR-301D、MR-301DC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输液泵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Infusomat P型、P型infusomat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w:t>
                  </w: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OT-701C、OT-707C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费森尤斯卡比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BeneFusion VP1、BeneFusion zVP 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日机装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PFA-D6型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深圳康福特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SK-600Ⅱ、ZNB-2000(含架)、ZNB-600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深圳麦科田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Ap-60Ex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浙江史密斯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佳士比</w:t>
                  </w:r>
                  <w:r>
                    <w:rPr>
                      <w:sz w:val="24"/>
                      <w:color w:val="000000"/>
                    </w:rPr>
                    <w:t>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MR-508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低中频电刺激治疗仪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日本伊腾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ES-521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佐藤减压床垫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上海华驰等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1970*830*100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床单位臭氧消毒机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LK/CXD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红外偏振光治疗仪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北京健力普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JLP-600E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北京庄志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ZZIR-I、ZZIR-IA、ZZIR-ID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广州万宝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MRR-300、MRR-980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HYC-1031GD、HYC-940、HYC-198S、HYC-68A等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空气肢体压力治疗仪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郑州阳坤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AP600b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德尔格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Evita V300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飞利浦伟康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Dream Station autoBiPAP、Trilogy 202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迈柯唯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Servo-i、Servo-s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SV300、Servo-s、SynoVent E3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瑞士哈美顿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HAMILTON-C1、HAMILTON-G5、HAMILTON-MR1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顺序循环仪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韩国大金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Power-Q6000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珠海普菲特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F700气压式、F730气压式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A-2000B、PE2-4、YK-2000B、IFC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血氧饱和度监测仪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H100B、H100N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PM-50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无创呼吸机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V60、BiPAP A30、CNX700T17（757P）、BIPAP AVAPS等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广东鸽子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AD-1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苏州凯迪泰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Flexo ST30、GA ST40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肠内输注泵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复尔凯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800型、Infinity II 35679、Infinity Ⅱ等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杭州立鑫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LXZ-600D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太原怀诚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JLY I、LXZ-600F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医用中药熏蒸治疗仪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广州侨鑫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QX-909B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东莞拓普康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苏州帮桥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OVS-III、OVS-V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TZ5F1、YZ5G、YZ5F1等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铝镓铟磷半导体激光治疗仪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桂林康兴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GX-1000C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富利凯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1*3、三叶(大中小)、小儿</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r>
                    <w:rPr>
                      <w:sz w:val="24"/>
                      <w:color w:val="000000"/>
                    </w:rPr>
                    <w:t>TRUPHATEK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江苏启东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YGZF700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山东铭泰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LED560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上海健医</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JD-500A、JD-D、JD-D-176、JD700-S单头等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精密干燥箱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佛山法赛图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XU225、XUE112、XUE225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除颤监护仪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ZOLL（卓尔）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M-Series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M4735A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D1、BeneHeart D2、BeneHeart D3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TEC-7621C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0.1-2.5ul、2-20ul、100-1000ul、0.5-5ml等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w:t>
                  </w: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SP-500 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氦氖激光治疗机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HN-500C、HN-8318、HN-500C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杭州福奥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0度、70度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沈阳沈大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BD-1,0度，30度，70度、0度、BD-1/J0270E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股四头</w:t>
                  </w:r>
                  <w:r>
                    <w:rPr>
                      <w:sz w:val="24"/>
                      <w:color w:val="000000"/>
                    </w:rPr>
                    <w:t>PB-7、肩关节YS-4、肩关节旋转器、立式踏步YX-23等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电动骨钻</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BJZ-1402、BJZ-I型、BJZ-II、BJ18101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输尿管肾镜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8703.533、8703.534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Schoellu(雪力)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41.0609a、41.0611a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SN-I、SN-II、SN-IV、SN-V型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高流量呼吸湿化治疗仪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沈阳迈思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HUMID-BH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超激光疼痛治疗仪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东京医研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HA-2200LE1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肠内营养泵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北京科力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KL-5022A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MR-108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HBP-1300、HBP-1320、HBP-9021等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低频电子脉冲治疗仪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好玛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TEN S21、TENS-21、HL-III、HL-III(低周波)</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SRL800A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珠海普菲特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病人监护发射盒</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ZS-620P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医用控温仪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长春安泰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ZLJ-2000I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郑州阳坤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TCS2-3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珠海黑马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T1、T1B、T2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压力治疗系统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韩国元金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Power-Q3000、Q3000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子午流注低频治疗仪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北京佳时正通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ZWLZ-V、ZWLZ-VI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西藏贝珠雅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FG01-B(台式）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胰岛素注射泵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MMT-712EWS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血氧饱和度监护仪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PM-60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上下肢主被动康复训练器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广州龙之杰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LGT5100D、LGT5100L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防褥疮气床垫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上海华驰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佐藤减压床垫</w:t>
                  </w:r>
                  <w:r>
                    <w:rPr>
                      <w:sz w:val="24"/>
                      <w:color w:val="000000"/>
                    </w:rPr>
                    <w:t>83*191*10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日本贝蒙</w:t>
                  </w:r>
                  <w:r>
                    <w:rPr>
                      <w:sz w:val="24"/>
                      <w:color w:val="000000"/>
                    </w:rPr>
                    <w:t>Belmont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CLESTA Ⅱ下挂式、CLESTA eII、CLESTA II Pedestal EType下挂式等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意大利安福士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A3 PLUS INTERNATIONAL、A5 INTERNATIONAL、A5 下挂式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中频电疗仪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北京翔云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K824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PE2-4、YK-2000B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TEAM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SRF618B5、SRF618B6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数字式心电图机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纳龙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aECG-12PL+RAGE-18P、RAGE-12、RAGE-12L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定向透药治疗仪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太原怀诚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HCII型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床单位臭氧消毒器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LK/CXD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中医体质辩识自助系统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北京炎黄东方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KY3H，V1.0、V1.0（CTS-1000）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鼠笼</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广州正宏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2100*550*1700、ZHSY-S12A、ZHSY-S12B、ZHSY-S12C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身高体重秤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河南乐佳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HW-Z6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呼吸湿化治疗仪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费雪派克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PT101AZ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中药熏蒸治疗机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广州今健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JS-809A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广州侨鑫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QX-909B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郑州科瑞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KR-XZ-2008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南京福中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METI-IVB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上海图治</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MTC-3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珠海和佳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CYP-I、WKD-VII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氦氖激光治疗仪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500A、HN-8318、HN-500C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骨折愈合仪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德国尼万隆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EDIT-100型、1400*500*800、RWK-F-1504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工作台</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1400*500*800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电子婴儿秤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上海光正</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上海马头牌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DY-1、Y/1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超短波治疗仪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MARUTAKA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UWM-02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DL-CⅡ（五官）、DL-C-B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头灯</w:t>
                  </w:r>
                  <w:r>
                    <w:rPr>
                      <w:sz w:val="24"/>
                      <w:color w:val="000000"/>
                    </w:rPr>
                    <w:t>+放大镜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苏州速迈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SLT+HL8200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铜工艺品</w:t>
                  </w:r>
                  <w:r>
                    <w:br/>
                  </w:r>
                  <w:r>
                    <w:rPr>
                      <w:sz w:val="24"/>
                      <w:color w:val="000000"/>
                    </w:rPr>
                    <w:t>（针灸铜人）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100cm/黄铜、61cm/黄铜</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双面晾片柜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XW-LK-003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生物安全柜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济南鑫贝西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BSC-1100IIA2-X、BSC-1100IIB2-X等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HR40-IIA2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高频胸壁振荡排痰仪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珠海黑马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V13、V15、V17、G1000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沈阳沈大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EJ-3 0度、30度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磁振热治疗仪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YS2004、YS2004C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南京华伟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HW-2304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下肢关节康复器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常州盛昌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杭州正大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YTK-E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浙江科惠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JK-C1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睡眠呼吸初筛仪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北京怡和嘉业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YH-600B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北京耀洋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广州三甲医疗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WOND2000F1、Spasm-S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根管预备设备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日本迈菲</w:t>
                  </w:r>
                  <w:r>
                    <w:rPr>
                      <w:sz w:val="24"/>
                      <w:color w:val="000000"/>
                    </w:rPr>
                    <w:t>Maillefer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X-Smart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多普勒胎音仪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北京亚安利达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TX200LB、100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SRF618B5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电动起立床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YK-8000A、YK-8000E2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半自动体外除颤器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S2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LED光固化机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常州赛乐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Curingpen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3M</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Elipar DeepCure-S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MFM-CMS、MFM-CMS(一+八)</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HypervisorVI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WEP-5208C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佛山勤联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QL-915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胰岛素泵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MMT-1805、MMT-712E、MMT-713WWB等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医用全自动电子血压计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HBP-9021、HBP-9030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CX21、CX31-72CO2、BX51T-32P01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深圳奥斯微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T2-HD208C、双目</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手术头架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FF270R、FF273R、FF283R等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脑电仿生电刺激仪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YS5001T、YS5002T、YS5004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光子治疗仪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GZM-D3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Carnation-22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武汉亚格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IPL560-D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超短波电疗机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DL-CⅡ（五官）、DL-C-M（脉冲）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D2-C-M、DL-CⅡ（五官）</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汕头医用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中医体质辨识自助系统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北京炎黄东方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CTS-3100、KY3H V1.0、CTS-3100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诊室移动柜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佛山天策</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G19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YP-90AB、YP-90AC、YP-90B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新生儿黄疸治疗箱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XHZ、XHZ-100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吞咽神经和肌肉电刺激仪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YS1001P、YS1002、YS1002T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w:t>
                  </w:r>
                  <w:r>
                    <w:rPr>
                      <w:sz w:val="24"/>
                      <w:color w:val="000000"/>
                    </w:rPr>
                    <w:t>EMS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Swiss Dolorclast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CJB-2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手动单道移液器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0.1-2.5ul、0.5-10ul、100-1000ul等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手持压力表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脉搏血氧仪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深圳杰纳瑞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G1B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TD-C-IV-3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河南驼人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TK2020WDH11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TD-C-IV-3、TDC-K3、UET-A0、UET-A3等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抗血栓压力系统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KENDALL SCD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检镜片箱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上海日月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光固化灯初始套装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SmartLite Focus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高频电刀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ICC200EA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bissinger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Compact Coagulator 8070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OLYMPUS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PSB-30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上海沪通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GD350-S3A、GD350-B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上海力申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EB 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腹膜透析机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吉林迈达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FM-I、FM-II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成都国雄</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901-C型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吉林科英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武汉创鑫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CHX-100H型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武汉高科恒大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CHX-100H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耳鼻喉头颈外科综合治疗台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佛山盛田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ST-E500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半导体激光治疗机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上海曼迪森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MDC-1000-3IB、MDC-1000-3IBP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德国飞利普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M3290B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金科威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EfficiaCMS200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BeneVision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CNS-9101+PVM-2701(6台)+BSM-3562(2台)、CNS-9101+ZS-620P(8个)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智能发药系统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红枫树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C240II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深圳长天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CT-YL01(100只药蓝)、CT-YL01(200只药蓝)</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医用过床器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广州林彼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FLY-009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OCULAR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OSMG、OSMGA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美国奥克乐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OAIY、OG3MA（三面激光镜）、OMRA-PRP-165（激光镜头）</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ECG-1350P、ECG-9130P、ECG-9620P2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CM1200B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吞咽电刺激治疗仪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TIVATO 700、VISU150/S5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广西奥顺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AM-5000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M525 F40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YZ20T4、OMS2050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Axio Scope.A1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BX53F2C、BX53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脑压板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FF441R、FF456B、FF457B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光学动态捕捉分析装置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北京度量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Mars1.3H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高频振动排痰系统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PV-100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Reichert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Reichert 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吊塔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Maquet(迈奇)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NICU MODUTEC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紫外线治疗机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上海希格玛（</w:t>
                  </w:r>
                  <w:r>
                    <w:rPr>
                      <w:sz w:val="24"/>
                      <w:color w:val="000000"/>
                    </w:rPr>
                    <w:t>sigma）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SS-01B、SS-03B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智能干涉治疗仪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SK-9SDX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远红外线治疗仪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HITH-4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海南朗腾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KP-B220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移动肋木架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w:t>
                  </w:r>
                  <w:r>
                    <w:rPr>
                      <w:sz w:val="24"/>
                      <w:color w:val="000000"/>
                    </w:rPr>
                    <w:t>1.8*1宽*横杠间隔20CM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医用射线防护服</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（成人）双面无袖分体</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TD4(4000转速8*12转子)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TGL-20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TD5P、SSH-4DH-A、TB-CGF-002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液氮罐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Locator 8 PLUS、YDS-15B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牙根尖定位仪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Airpex、E-PEX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线偏振光疼痛治疗仪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HA-2200LE1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视力表灯箱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VSK-VC-Y，5米、VSK-VC-Y(2.5米)、VSK-VC-Y，4米+支架等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生物刺激反馈仪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SA9800、SA9803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人体成分分析仪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InBody270、InBody570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DBA-610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ZT-802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尿失禁治疗仪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ST608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脑循环系统治疗仪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JD-2008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液氮</w:t>
                  </w:r>
                  <w:r>
                    <w:rPr>
                      <w:sz w:val="24"/>
                      <w:color w:val="000000"/>
                    </w:rPr>
                    <w:t>300ml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灸疗仪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JLYI型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观片灯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PD-TB1双联</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股四头肌训练椅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RL-JQ-24、YX-2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干扰电治疗仪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封口机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SEAL-1000、铝箔GLP-1800W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电子注射助推器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YBDZ-14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低周波治疗仪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单通道注射泵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MR-301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智能运动训练系统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A2、Letto2、Viva2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牙科综合治疗机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FDC-38H、A-dec 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牙科电动抽吸系统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VS900S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Turbo-Smart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新生儿抢救台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HKN－93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新生儿黄疸治疗仪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XHZ-90L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显微镜摄像机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MD-50、AKCX20000KPA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DJ-1、TTLA3-2548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全胸振荡排痰机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YSQ01C-W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喷码机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EndoSTROBD HD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HD380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15-1700c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SC580+SL350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麻醉咽喉镜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轮转式切片机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HM 340E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RM2245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离子多功能美肤仪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VITALIONT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CRYO，52A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经皮黄疸仪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L11C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KJ-8000、L11C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经颅刺激仪</w:t>
                  </w: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YRD CCY-I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检耳镜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22841、22820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肝病治疗仪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DSG 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妇产康复治疗仪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SRL800A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肺功能仪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MasterScreen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PFT-1、便携式，Pony FX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MCO-170AICUVL-PC、MCO-18AICUUV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耳鼻喉诊疗台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NEW ST-E600、NEW ST-E800、ST-E300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NET-600A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多导睡眠监测系统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LDxS、Alice PDx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多导睡眠记录仪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Embla NDx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电子天平</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LAB-Y1202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MS105DU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BSA224S-CW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SQP-SECURA225D-1CN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电动诊疗椅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标准型、豪华型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电动升降治疗床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YK-8000A、4422AKRON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低温冲击镇痛仪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CRYOFOS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Intelect 2776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CV550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Prosound 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FLYING3.0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ME740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PBS V3.1、PBS V4.1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5500、KYLED200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支气管镜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BF-260、BF-P40、小儿10339DD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婴儿辐射保暖台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HKN-93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医用诊疗床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ZD011a、ZD031a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医用射线性腺防护帘</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三角形</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医用冷藏冷冻箱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HYCD-205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医用加压器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ISA-ⅢA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OSJAG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HBP-1320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牙科种植机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PA-6、ZY-29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YP-90AB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纤维输尿管肾镜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8702.534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吸烟机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JYLB-200A、JYLB-300A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吸附式点刺激低频治疗仪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LGT-2310B、LGT-2310D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体重秤（超声波体检机）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SK-X80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体外膈肌起搏器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HLO-GJ13A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输液工作站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AP-80Ex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手术辅助照明灯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LED2000型（单孔）、L2SX5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手持式麻醉视频喉镜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TK2020WDH11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600*450*1800mm、900*450*1800mm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染色机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BD Prepstain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BenchmarK XT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脑生理治疗机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母亲胎儿监护仪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SRF618K9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 115 Classic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BP900前节带照相</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离子导入治疗仪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NPD-4AS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冷光源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180W氙灯</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CLR-4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老鼠笼</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w:t>
                  </w:r>
                  <w:r>
                    <w:rPr>
                      <w:sz w:val="24"/>
                      <w:color w:val="000000"/>
                    </w:rPr>
                    <w:t>/200*143*42cm/小、不锈钢/210*150*55cm/大</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颈椎治疗牵引椅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DKWS-5、YZ-4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经皮黄疸测定仪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戴维</w:t>
                  </w:r>
                  <w:r>
                    <w:rPr>
                      <w:sz w:val="24"/>
                      <w:color w:val="000000"/>
                    </w:rPr>
                    <w:t>JH20-1B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急救箱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恒温干燥箱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101-0B、202-00A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根管长度测量仪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高温蒸气灭菌器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Vacuklav 24B+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TM-5501、SD-5101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非接触裂隙灯前置镜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VSFNC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防辐射围领</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标准型（轻铅）</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防辐射服</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双面连体无袖</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多功能急救训练模拟人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GD/ALS750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多功能关节康复器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BP-203RPEIII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DWP-9052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HDPN-II-150、DHP-420BS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电脑中频治疗仪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XYZP-IC(液晶款）</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ZH862A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电脑验光仪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RM-800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ACCUREF 8001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电脑角膜验光仪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电动吸引器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7A-23D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JK203D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JHDS-2000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电动流产吸引器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YB-LX-3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MagNeuro R170、Magbelle F150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臭氧发生器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内置式</w:t>
                  </w:r>
                  <w:r>
                    <w:rPr>
                      <w:sz w:val="24"/>
                      <w:color w:val="000000"/>
                    </w:rPr>
                    <w:t>N-100G/H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超声骨密度仪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OsteoPro UBD2002A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超声波清洗机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CH-10AL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KQ5200DE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产科中央监护网络系统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Affintity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WX-C1280J1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槽型混合机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CH-200型、CH-100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不锈钢操作台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1400*500*800双层</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足印检查灯箱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KDJ300H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综合验光台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CV-5000/ACP-8/IS-100、CV-5000/PC-50S/IS-100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自动组织脱水机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VP1-JC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HP300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自动艾灸仪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HB-WZI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转印槽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 Trans-Blot、Trans-Blot SD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中医特色健康服务信息管理系统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知己</w:t>
                  </w:r>
                  <w:r>
                    <w:rPr>
                      <w:sz w:val="24"/>
                      <w:color w:val="000000"/>
                    </w:rPr>
                    <w:t>KY3H便携式 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中医舌面诊断系统</w:t>
                  </w:r>
                  <w:r>
                    <w:rPr>
                      <w:sz w:val="24"/>
                      <w:color w:val="000000"/>
                    </w:rPr>
                    <w:t>(中医健康智慧筛查评估系统)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舌像仪</w:t>
                  </w:r>
                  <w:r>
                    <w:rPr>
                      <w:sz w:val="24"/>
                      <w:color w:val="000000"/>
                    </w:rPr>
                    <w:t>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中医经络检测仪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ZZ-BM-A型、SHXK-JL-200F-C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中医经络导平治疗仪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XS-DP12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中医定向透药治疗仪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NPD-4AS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CNS-6201-ORG-9100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智能力采集手套</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SK-HTA-01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蒸汽药罐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ZQ01/26*21*20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振动式物理治疗仪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运动训练系统</w:t>
                  </w:r>
                  <w:r>
                    <w:rPr>
                      <w:sz w:val="24"/>
                      <w:color w:val="000000"/>
                    </w:rPr>
                    <w:t>(下肢）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ZUPF-K2000B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幽门螺旋杆菌检测仪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医用显示器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MDRC2224BL、MDRC2321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医用放大镜（</w:t>
                  </w:r>
                  <w:r>
                    <w:rPr>
                      <w:sz w:val="24"/>
                      <w:color w:val="000000"/>
                    </w:rPr>
                    <w:t>Mainster PRP 165激光镜头）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OMRA-PRP-165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w:t>
                  </w:r>
                  <w:r>
                    <w:rPr>
                      <w:sz w:val="24"/>
                      <w:color w:val="000000"/>
                    </w:rPr>
                    <w:t>LED内窥镜冷光源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TJGY-C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药液泵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10m3/h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咽部神经肌肉刺激器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眼科手术训练模型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眼科手术人脸练习模型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WET LAB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VISULAS 532s、VISULAS YAG 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亚低温治疗仪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HGT-200III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牙科印模粉搅拌机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Algimax-Ⅱ CX300型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牙胶充填仪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Fast-Fill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牙齿活力测试仪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DY310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血液透析过滤机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Dialog+(7105072)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血流探测仪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ES-101BX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悬挂式</w:t>
                  </w:r>
                  <w:r>
                    <w:rPr>
                      <w:sz w:val="24"/>
                      <w:color w:val="000000"/>
                    </w:rPr>
                    <w:t>LED手术无影灯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YCC-LED604X、YCC-LED704X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小动物呼吸机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V-100、SAR830/AP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吸引</w:t>
                  </w:r>
                  <w:r>
                    <w:rPr>
                      <w:sz w:val="24"/>
                      <w:color w:val="000000"/>
                    </w:rPr>
                    <w:t>/灌流系统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WA51181S.WA51138A.WA51172A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胃动力治疗仪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YM-W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Type1077(AccuScreen ABR)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ALGO3I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61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AudioStar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听觉诱发电位仪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Intergrity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SmartEP M010000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体外除颤监护仪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D20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碳</w:t>
                  </w:r>
                  <w:r>
                    <w:rPr>
                      <w:sz w:val="24"/>
                      <w:color w:val="000000"/>
                    </w:rPr>
                    <w:t>13呼气检测仪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HY-IREXB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AliceNIghtOne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2T/h-2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AUTO-263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数字震动感觉阈值检查仪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数字式医用红外热像仪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MTI-Economy-C、MTI-EX-PRO-A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输尿管肾盂内窥镜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41.0611a.wol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视频眼震电图仪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Visua 1Eves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YD-Ⅲ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生命体征监测仪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VS-800、VS-900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神经康复诊疗系统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神经和肌肉刺激理疗仪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砂磨板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ZY-4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三元催化艾灸床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宛六代</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认知宝</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LOTTCA-II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热牙胶充填机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CL-A1、WL-B1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热熔牙胶充填机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Fast-Pack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屈光筛查仪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天津索维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前列腺电切镜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珠海司迈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SMNKJ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气压腔内碎石机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广州捷伦科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APL-II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尿道膀胱镜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PG-VA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内窥镜用送水装置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杭州安杰思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UW600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内镜清洗工作站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Center-R5-ZB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南京左右脑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NVX36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EEG-1200C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脑电仿生治疗仪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上海晋电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JD-2008BJ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男性外生殖器治疗仪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KZ-86-10B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灭菌柜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挂镜</w:t>
                  </w:r>
                  <w:r>
                    <w:rPr>
                      <w:sz w:val="24"/>
                      <w:color w:val="000000"/>
                    </w:rPr>
                    <w:t>AD-800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门诊药房自动发药系统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IRON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深圳因赛德思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insight iS3-C5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颅内压监测仪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德国斯皮尔伯格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HDM29.1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立体动态干扰电治疗仪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南京华伟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HW-1702C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肋木架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河北弘骏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1.8M*1M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可升降手术床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颈腰椎牵引系统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TC-30D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YS6002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英国</w:t>
                  </w:r>
                  <w:r>
                    <w:rPr>
                      <w:sz w:val="24"/>
                      <w:color w:val="000000"/>
                    </w:rPr>
                    <w:t>Magstim</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Magstim Rapaid2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阶梯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步行训练</w:t>
                  </w:r>
                  <w:r>
                    <w:rPr>
                      <w:sz w:val="24"/>
                      <w:color w:val="000000"/>
                    </w:rPr>
                    <w:t>BX-3、抽屉式BX-4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YZ6F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肩关节锻炼运动器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Centura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圆柱形</w:t>
                  </w:r>
                  <w:r>
                    <w:rPr>
                      <w:sz w:val="24"/>
                      <w:color w:val="000000"/>
                    </w:rPr>
                    <w:t>,200L、圆锥形,100L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澳大利亚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SUPER Q、Cool Touch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激光脉冲磁治疗仪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北京华星康泰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HXJGMCC-I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红外耳温计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 6000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TU-100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光动力治疗仪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GZM-D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武汉亚格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LED-IA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高速冷冻离心机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5910Ri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湖南湘仪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w:t>
                  </w:r>
                  <w:r>
                    <w:rPr>
                      <w:sz w:val="24"/>
                      <w:color w:val="000000"/>
                    </w:rPr>
                    <w:t>H1850R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高频热合机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DZR-III、GZR-Ⅲ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腹腔镜模拟器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FQJ-05II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复苏气囊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婴儿、儿童</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复苏安妮半身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JC-CPR230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非接触式眼压计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德国欧科路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日本隆祥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NCT-200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耳鼻喉检查治疗台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厦门迈高德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MGD-E630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多媒体工作站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广州广康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GK208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多功能低频电子治疗仪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西安华亚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BP-203RPEⅢ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电子阴道镜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深圳金舜康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GC-8000E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电泳槽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MINI-PBOTEAN Tetra CELL、HE-90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电热恒温水槽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上海慧泰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DK-8AS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DK-8AXX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电脑瘦身美体治疗仪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电离子手术治疗仪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南宁科伦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r>
                    <w:rPr>
                      <w:sz w:val="24"/>
                      <w:color w:val="000000"/>
                    </w:rPr>
                    <w:t>(妇科)</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EM-S178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电动升降按摩诊床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HG-B005-2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电动牵引床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广州凯泰科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TW530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电动间歇牵引装置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NIHON MEDIX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ELKEINE V5021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日本千叶</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ELKEINE V5021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电动产床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SC-OT-1001B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天津旭华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XH710J-2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低频电子脉冲膀胱治疗仪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广州龙之杰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LGT-1000B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武汉依瑞德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MagTD 80、YRD CCY-IN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垂直电泳系统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伯乐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储药罐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ZS-21-6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100ppm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持续葡萄糖监测系统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MMT-7821LME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超声经颅多普勒血流分析仪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超声骨切割系统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赛特力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PIEZOTOME SOLO LED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索非亚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SURGYBONE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超声波骨密度分析仪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MQD-7000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超纯水机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Millipor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Synergy UV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上海晨析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UPT PLUS-20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彩色多普勒超声诊断仪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沈阳东软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玻片晾片存放柜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广州华俊</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515*480*1440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便携插件式监护仪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江西诺诚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X5-ER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砭石自动揉腹仪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AYS-030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杭州福奥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30°BDJ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ATC-384G、FYS-C80K</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日本樱花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TEC-5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绑绳式模拟头模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佛山众思</w:t>
                  </w:r>
                  <w:r>
                    <w:rPr>
                      <w:sz w:val="24"/>
                      <w:color w:val="000000"/>
                    </w:rPr>
                    <w:t>,SC-C4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半导体激光治疗仪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CAO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002-00102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PCR仪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伯乐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RL-ZY-15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LED手术照明灯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KYL200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I黑密智能激光生发头盔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长沙智云健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LTD200S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左肘关节康复训练器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左腕关节康复训练器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足底压力测试系统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比利时</w:t>
                  </w:r>
                  <w:r>
                    <w:rPr>
                      <w:sz w:val="24"/>
                      <w:color w:val="000000"/>
                    </w:rPr>
                    <w:t>Rsscan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0.5mfootscan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足病诊疗椅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LX-6867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综合检眼仪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日本尼德克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RT-5100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综合检眼台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Nidek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AOS-990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自动染片机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广州鸿琪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HQLCT-48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自动封片机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日本樱花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FILM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自动程控烘箱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DGG9123AD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紫外光治疗仪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XECL-308B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准分子激光机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爱丽丝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转运呼吸机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深圳安保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AII6000B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注油机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iCare 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助力平行木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BX-7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主机模块（超高清神经内镜系统）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TC304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种植体稳固度检测仪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中药药袋智能识别系统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CT-YJ01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中药提取浸提醇沉装置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衡阳中一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衡阳中一</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中药提取罐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中药烘干机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KX-45AS+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中央供液系统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Ecomix  IU2777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中耳分析仪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GSI</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TympStar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中草药粉碎机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泰斯特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FW177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智能运动训练器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Letto2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智能透皮试验仪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YB-P6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智能数片机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四川智能电子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智力评估训练系统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WAIS/WWS-IV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职业</w:t>
                  </w:r>
                  <w:r>
                    <w:rPr>
                      <w:sz w:val="24"/>
                      <w:color w:val="000000"/>
                    </w:rPr>
                    <w:t>(家庭)康复训练设备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RL-ZY-25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直流感应电疗机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DL-Z-Z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脂质体挤出器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Avestin LF-1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肢体运动康复训练机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芜湖天人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TRK-J-H/W/L(S)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振动筛</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ZS-350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振荡器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ATS-03M2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诊断型听力计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AD226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爪肿测试仪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520MR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爪痛觉测试仪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37370-001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早期语言评估与训练系统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S-YJX-01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运输培养箱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运动训练系统（上肢）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山东泽普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ZUPF-K2000C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圆柱形高速离心机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绍兴搏盛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GQ105RS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圆盘式洗瓶机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南通飞羽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CXP-R型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原位杂交仪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S500-24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语言认知康复系统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SOT3.0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诱咳引喘仪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右肘关节康复训练器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右腕关节康复训练器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荧光显微镜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婴幼儿呼吸机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德国宝娃</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Leoni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音乐放松治疗机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HC-T-S2021-B02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音乐放松椅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山东同创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2.0款</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阴茎硬度测量仪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GOTOP</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RigiScan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阴道显微镜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德国莱斯康</w:t>
                  </w:r>
                  <w:r>
                    <w:rPr>
                      <w:sz w:val="24"/>
                      <w:color w:val="000000"/>
                    </w:rPr>
                    <w:t>Leisegang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3ML LED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深圳迈康信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MKX-YWJ-01A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医用液晶监视器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上海索尼索尼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LMD-2110MC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医用养康机器人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H01B01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医用物理升降温仪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HICO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HICO-VARIOTHERM550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北京凡星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F168DPL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医用控温毯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美国美迪特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THERM II型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医用空气消毒机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赛得立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,KJF1200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医用钬激光治疗机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SRM-H3B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医用红外热像仪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重庆远舟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MTI-EX PRO-2013B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医用负压吸引器（吸乳器）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安徽海利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HLX-1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BJPX-H160II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医用电动诊疗床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DW-86L338J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医用超低温保存箱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大连松洋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MDF-U780VS-P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医学影像工作站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江苏捷达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JD-801D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医生专用椅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液压手术台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上海医疗器械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液相液氮罐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松洋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YDS-175-216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液基薄层细胞制片机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HYKJLCT-48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药粉自动分装机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MG-30型（带震动）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摇摆式颗粒机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YK-160C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样品冷冻研磨仪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广州露卡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LUKYM-1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厌氧工作站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LAI-3T-N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眼用照相机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美国内斯特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RetCam Portable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眼药水灌装机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YYG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眼球震颤描记仪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type 1085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眼科光学相干断层扫描仪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天津图拜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BM Lite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眼科光学生物测量仪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IOLMaster 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眼科超声生物显微镜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天津索维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SW-3200L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w:t>
                  </w:r>
                  <w:r>
                    <w:rPr>
                      <w:sz w:val="24"/>
                      <w:color w:val="000000"/>
                    </w:rPr>
                    <w:t>A型超声测量仪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眼底照影机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TOPCON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TRC-50DX(FA)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氩气刀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西塞尔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Soering ARCO 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哑铃车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带哑铃</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牙科电动无油空压机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HBG-800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压缩机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LEK-18.5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压平眼压计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HAAG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AT900 model 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ZPT2P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韩国元金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Power-Q6000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血液透析用水处理设备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AquaA2 4000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BP-22型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旋转蒸发仪系统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EYELA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N-1300V-W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旋转式压片机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ZP35B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setplus5hy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悬吊康复工作站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MED3S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胸腔按压机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苏州尚领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MCC-E2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行为记忆能力测试套装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RBMT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信号采集与处理系统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成都泰盟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BL-420N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新生儿氧浓度调节仪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南京明通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MT-03A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新生儿护理及</w:t>
                  </w:r>
                  <w:r>
                    <w:rPr>
                      <w:sz w:val="24"/>
                      <w:color w:val="000000"/>
                    </w:rPr>
                    <w:t>CPR操作模拟人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JW2104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心率变异分析仪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HW6C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心理</w:t>
                  </w:r>
                  <w:r>
                    <w:rPr>
                      <w:sz w:val="24"/>
                      <w:color w:val="000000"/>
                    </w:rPr>
                    <w:t>CT系统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PROP-2014R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小型蒸汽灭菌器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无锡海德曼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Q70B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小型垂直蛋白电泳系统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Mini-Protean Tetra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小动物活动记录仪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济南益延</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YLS-1C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消毒清洗台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HY-QX1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消毒喷雾机器人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YHME1252C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r>
                    <w:rPr>
                      <w:sz w:val="24"/>
                      <w:color w:val="000000"/>
                    </w:rPr>
                    <w:t>(5人共览升11人)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ZEISS/SCOPE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r>
                    <w:rPr>
                      <w:sz w:val="24"/>
                      <w:color w:val="000000"/>
                    </w:rPr>
                    <w:t>5人共览）</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ZEISS/SCOPE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显示器小车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纤维导光束（超高清神经内镜系统）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495ND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下肢康复运动器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w:t>
                  </w:r>
                  <w:r>
                    <w:rPr>
                      <w:sz w:val="24"/>
                      <w:color w:val="000000"/>
                    </w:rPr>
                    <w:t>Derforma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下肢肌力康复锻炼仪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下肢反馈训练系统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细胞离心涂片机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ZX-FPS-I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细胞计数仪（全自动细胞分析仪）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MiraBF-S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细胞电阻仪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millipore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MERS00002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洗板机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WELLWASH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膝关节伸展康复训练器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XS1408-1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膝关节屈曲康复训练器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XQ1408-1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ZSA03200700116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雾化熏蒸仪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WHXZ-I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无翻转夹层锅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w:t>
                  </w:r>
                  <w:r>
                    <w:rPr>
                      <w:sz w:val="24"/>
                      <w:color w:val="000000"/>
                    </w:rPr>
                    <w:t>300L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无创呼吸机（小儿）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NV8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污衣车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广州金希统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XTW-1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卧式矩形压力蒸汽灭菌器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湖南金一帆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双门</w:t>
                  </w:r>
                  <w:r>
                    <w:rPr>
                      <w:sz w:val="24"/>
                      <w:color w:val="000000"/>
                    </w:rPr>
                    <w:t>YXQ.WF22S-1.2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卧式矩形压力蒸气灭菌器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湖南共创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YXQ.WF21-200SZ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涡旋混匀器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SCILOGEX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Vortex Genge2(D1008E)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温热磁场振动治疗仪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NIHON MEDIX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TM-3200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温度风速测试仪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DT-620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韦氏智力残疾记忆系统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成人及儿童</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微生物检测仪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ZW-300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微量液体气管内雾化器套组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HY-LWH03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微量高速离心机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D1012U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微孔板混匀仪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96孔</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微机控制生物力学试验机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上海企想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QX-W600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微电流刺激仪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北京麦康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CES-1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微创旋切系统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SCM23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腕关节康复训练系统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M1W01P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万用粉碎机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万能吸尘粉碎机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F-30B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外用液体灌装机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FC500/2/P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脱钙仪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BoneStation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呑咽电刺激治疗仪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透明女性导尿模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TR/H4D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透明男性导尿模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TR/H3D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头部固定系统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A-2102/A-1064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同视机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北京同明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TY-TSJ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保定神洲</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S9818-VZ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听觉综合训练仪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深圳艾利特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T-TJX-02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贴标式无批号自动剔除装置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订制</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体重秤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HNH318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体外振动排石床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深圳慧康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VT100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MASTERPLUS MP100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体外冲击波疼痛治疗系统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STOZE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MASTERPULS MP50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深圳慧康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HK.ESWL-V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提取液储罐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衡阳钟一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3m3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特默森空气消毒机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天津施特雷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过氧化氢</w:t>
                  </w:r>
                  <w:r>
                    <w:rPr>
                      <w:sz w:val="24"/>
                      <w:color w:val="000000"/>
                    </w:rPr>
                    <w:t>Y-100台式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糖尿病足检查箱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英国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SD2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糖浆生产线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FYGX16/RXL-A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探针</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FloridaProbe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MELAG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Vacuklav 31B+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台式数控齿轮泵灌装机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伙伴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台式高速冷冻离心机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湖南可成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H3-18KR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酸化水生成器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NDX 65KMNH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四肢牵引复位器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山东威高</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 C 41X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睡眠呼吸暂停综合征监测系统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成都云卫康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SRM-SC100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双导管碎石机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CCW-USLG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数字眼底照相机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日本佳能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数字检耳镜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数显牵引椅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湖北健神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数显加热金属浴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HB120-S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数控恒温水箱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KT-801-2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术中神经电生理监测系统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美国尼高力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PROTEKTOR 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手腕关节锻炼运动器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Maestra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手提式</w:t>
                  </w:r>
                  <w:r>
                    <w:rPr>
                      <w:sz w:val="24"/>
                      <w:color w:val="000000"/>
                    </w:rPr>
                    <w:t>X射线透视仪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BJI-2型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手术显微镜（口腔）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SOM62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上海医疗器械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手术刨削器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YSB-III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手术开颅机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手术动力装置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DK-N-MP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手术动力系统</w:t>
                  </w:r>
                  <w:r>
                    <w:rPr>
                      <w:sz w:val="24"/>
                      <w:color w:val="000000"/>
                    </w:rPr>
                    <w:t>(高速手柄)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江苏邦士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MMD0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手机清洗养护机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 CARE 3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手动连续分液器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Multipette M4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w:t>
                  </w:r>
                  <w:r>
                    <w:rPr>
                      <w:sz w:val="24"/>
                      <w:color w:val="000000"/>
                    </w:rPr>
                    <w:t>8道移液器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30-300ul（排枪）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手持细胞记数器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室验室</w:t>
                  </w:r>
                  <w:r>
                    <w:rPr>
                      <w:sz w:val="24"/>
                      <w:color w:val="000000"/>
                    </w:rPr>
                    <w:t>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上海仪电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PHSJ-4F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视野分析仪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视频眼震图仪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上海志听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ZT-VNG-Ⅱ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视频睡眠脑电图诊断系统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视频脑电诊断系统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视频脑电图放大器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EEG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深圳因赛德思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insight iS6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天津致远慧图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视功能训练仪（助视器）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Aumax-S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视标投影仪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Nidek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CP-770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实验室平台（操作台）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东莞铭科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实验室</w:t>
                  </w:r>
                  <w:r>
                    <w:rPr>
                      <w:sz w:val="24"/>
                      <w:color w:val="000000"/>
                    </w:rPr>
                    <w:t>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上海仪电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PHS-3E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实时荧光定量</w:t>
                  </w:r>
                  <w:r>
                    <w:rPr>
                      <w:sz w:val="24"/>
                      <w:color w:val="000000"/>
                    </w:rPr>
                    <w:t>PCR系统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赛默飞世尔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QuantStudio 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石膏修整机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JT-19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十通道磁力搅拌器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 S-M-S10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湿法制粒混合机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GSL-150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失眠治疗仪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重庆海坤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ES-100H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声场系统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GSI</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GSI-61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生物反馈治疗仪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加拿大莱博瑞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Urostym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升降台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YT2GA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神经射频仪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医科达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LNG 30-1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神经肌电促通仪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好玛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TENS-21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神经功能测试系统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MEE-2000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深层肌肉刺激仪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河南翔宇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XY-DMS-102B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身高体重血压一体机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广州汇医智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摄像系统（超高清神经内镜系统）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TC201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GD-PIMS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摄像头（超高清神经内镜系统）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TH121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射频治疗仪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BodyTite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上下肢运动康复机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重庆普施康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PSK-YK-017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上推下拉训练器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BSD-QZ-001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沙盘柜架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山东同创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三用恒温水箱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三维扫描仪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先临三维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Einscan-Pro 2X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三维光学相干断层扫描仪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美国科林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RTVUE100-2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三合一旋转灌装线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FB-G1000ML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乳房活检与旋切系统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E4230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乳房活检系统</w:t>
                  </w:r>
                  <w:r>
                    <w:rPr>
                      <w:sz w:val="24"/>
                      <w:color w:val="000000"/>
                    </w:rPr>
                    <w:t>(带液晶显示屏主机）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SCM23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乳导管内窥镜系统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FVS-6000MI/FVY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溶液回收仪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CBG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FRESHTAKE 9L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日常综合能力评估与训练系统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江苏绿柏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认知康复训练与评估软件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杭州极智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JZ-RZ-20US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认知康复训练平台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福州鑫诺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XNRZ-2014A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认知宝</w:t>
                  </w:r>
                  <w:r>
                    <w:rPr>
                      <w:sz w:val="24"/>
                      <w:color w:val="000000"/>
                    </w:rPr>
                    <w:t>(微电脑语言训练系统）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ST-AAC-002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热凝仪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SybronEndo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热化疗灌注机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吉林迈达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RHL-2000A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热风烘箱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BXH-B-11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全自动组织化学染色封片一体机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美国罗氏</w:t>
                  </w:r>
                  <w:r>
                    <w:rPr>
                      <w:sz w:val="24"/>
                      <w:color w:val="000000"/>
                    </w:rPr>
                    <w:t>Roche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HE600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全自动智能蜡疗系统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上海璟田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JT-QL-12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全自动制丸机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WZM-25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全自动医用</w:t>
                  </w:r>
                  <w:r>
                    <w:rPr>
                      <w:sz w:val="24"/>
                      <w:color w:val="000000"/>
                    </w:rPr>
                    <w:t>PCR分析系统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上海宏石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SLAN-96S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全自动血气分析仪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全自动探头监测系统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全自动片剂摆药机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日本汤山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YS-CS-400F DSII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全自动免疫组化染色系统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安捷伦</w:t>
                  </w:r>
                  <w:r>
                    <w:rPr>
                      <w:sz w:val="24"/>
                      <w:color w:val="000000"/>
                    </w:rPr>
                    <w:t>+鸿琪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Autostainer Link48+PT200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全自动胶囊填充机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NJP1200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全自动核酸检测系统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Hologic</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PANTHER System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全自动膏药贴片机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全自动灯检机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BMT-ADJJ-1S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取骨机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XW-QGJ-788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抢救车</w:t>
                  </w:r>
                  <w:r>
                    <w:rPr>
                      <w:sz w:val="24"/>
                      <w:color w:val="000000"/>
                    </w:rPr>
                    <w:t>ABS</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韩国大炅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墙壁拉力器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强光与激光系统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气相色谱仪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日本岛津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GC-2010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平衡杠</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(金属)</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平衡触觉板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C-T0045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平衡测试训练系统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PK254P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平板泡罩包装机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DPP250C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平板高清影像工作站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佛山康视通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KST-801A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片剂脆碎度测试仪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CS-2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皮秒激光治疗仪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Candela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PicoWay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皮肤治疗仪（多功能激光光电平台）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重庆德马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SOFT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CYNOSURE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皮肤分离仪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绍兴卫星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BFY-IVC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盆底神经治疗治疗仪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盆底神经检查治疗仪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盆底神经肌肉刺激治疗仪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VIVALTIS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盆底肌肉治疗头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仪表型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旁流二氧化碳模块</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115-011185-00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10-100ul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凝胶成像系统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GelDoc XR+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尿动力仪</w:t>
                  </w:r>
                  <w:r>
                    <w:rPr>
                      <w:sz w:val="24"/>
                      <w:color w:val="000000"/>
                    </w:rPr>
                    <w:t>(尿动力学分析系统)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BONITO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尿动力学分析仪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广州普东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Ndly 11B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尿动力检查床</w:t>
                  </w:r>
                  <w:r>
                    <w:rPr>
                      <w:sz w:val="24"/>
                      <w:color w:val="000000"/>
                    </w:rPr>
                    <w:t>(医用综合床)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北京爱德望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内窥镜系统固定臂</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NBY</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NBY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内窥镜测漏机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脑涨落图仪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深圳康立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脑室镜系统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PE204A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脑功能信息管理平台软件系统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长沙智精灵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LLN-NXG1.0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EEG-1200C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脑电测量系统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Monitor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脑电采集监测系统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EEG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男性性功能康复治疗仪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KZ-86-10B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纳库仑呼气分析仪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无锡尚沃</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Sunvou-CA2122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磨钻</w:t>
                  </w:r>
                  <w:r>
                    <w:rPr>
                      <w:sz w:val="24"/>
                      <w:color w:val="000000"/>
                    </w:rPr>
                    <w:t>Ⅱ型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芜湖锐进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RJ-MZ-Ⅱ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磨刃器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SDKKIT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免制模镜片裁形机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Le-1000L/PL4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免散瞳眼底照相机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台湾明达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NFC-700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酶标仪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赛默飞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Multiskan FC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脉诊仪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天津天中依脉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YM-MA-Ⅰ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脉象采集仪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广州佰誉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ZM-ⅢC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脉管系统成像仪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河北明德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MDM-II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Neuromechanical</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Impulse IQ</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脉动真空灭菌器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脉搏碳氧血氧测量仪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Masimo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Radical-7（Touchscreen）and Root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马达连接线（超高清神经内镜系统）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20711173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马达（超高清神经内镜系统）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20711033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Boaray 600C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富利凯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螺杆上料机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中山科莱森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KLSLGSL-1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颅脑牵开器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颅骨手术头架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ZF1842RN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六分钟步行测试系统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锦播</w:t>
                  </w:r>
                  <w:r>
                    <w:rPr>
                      <w:sz w:val="24"/>
                      <w:color w:val="000000"/>
                    </w:rPr>
                    <w:t>6MWT 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流式细胞仪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贝克曼库尔特中国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CytoFLEX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裂隙灯前置镜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Digital WideFidld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联网型温度记录仪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S360-PT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立体定向仪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医科达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G-frame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立体定向系统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博医来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BRAZNAB IPLAN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3870J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立式搅拌机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BT600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离子计</w:t>
                  </w:r>
                  <w:r>
                    <w:rPr>
                      <w:sz w:val="24"/>
                      <w:color w:val="000000"/>
                    </w:rPr>
                    <w:t>(酸度计)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PHSJ-3F型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离心喷雾干燥机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GLPG-50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PALM MINI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冷光源（超高清神经内镜系统）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TL400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冷冻切片机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CryoStar NX50 OVPD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冷冻离心浓缩仪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北京吉艾姆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AutoR1-plus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冷冻干燥机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北京松源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LGJ-18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蓝光治疗仪（移动）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蜡块修复仪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蜡块柜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XW-LK-003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拉力器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髋关节锻炼运动器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快速水份测定仪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MA-35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快速水分仪测定仪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XY51MW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口腔科综合治疗台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芬兰普兰梅卡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Planmeca Compact i（下挂式）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口服液全自动包装线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广州三拓</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口服液高速洗烘机组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海门市飞虹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XHKG-Z型（洗瓶机）</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空气消毒净化器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大复牌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KXJ1000型（静电等离子）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可视软性喉镜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TIC-I3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可倾式夹层锅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可调式涡旋仪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DK-N-31（DK-N-11）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开槽机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新世纪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NCE-AG-5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均浆机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酒精浓缩提取机组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长沙中一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镜片箱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江苏华辉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JL-266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静脉显像仪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广州卓朗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 L-1101I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静脉可视小鼠尾注固定器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YAN-100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痉挛肌治疗仪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北京耀洋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颈椎正骨牵引椅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广州德华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JZQY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颈椎复位手法教学机器人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广州双控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SK-RB-01(SKRB012024011001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精子采集分析仪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江苏三维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SW-3701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经颅多普勒检测仪</w:t>
                  </w:r>
                  <w:r>
                    <w:rPr>
                      <w:sz w:val="24"/>
                      <w:color w:val="000000"/>
                    </w:rPr>
                    <w:t>(血流分析)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EMS-9PB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经颅磁刺激仪</w:t>
                  </w: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武汉依瑞德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YRD CCY-I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武汉赛维尔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SMB-PC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结石红外光谱自动分析系统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天津蓝莫德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LIIR-20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结肠透析机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广州今健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JS-308A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结肠镜下电外科设备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VIO 300 S+APC2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洁净工作台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苏州安泰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VD-650-U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脚踏（超高清神经内镜系统）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UF101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角膜曲率仪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TOPCON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OM4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角膜地形图仪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r>
                    <w:rPr>
                      <w:sz w:val="24"/>
                      <w:color w:val="000000"/>
                    </w:rPr>
                    <w:t>C.S.O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SIRIUS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角膜板层刀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法国目利亚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Evolution 3e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减重训练系统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YK-7000A3(含跑台）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减重器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YK-7000A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检眼镜</w:t>
                  </w:r>
                  <w:r>
                    <w:rPr>
                      <w:sz w:val="24"/>
                      <w:color w:val="000000"/>
                    </w:rPr>
                    <w:t>(台座式)</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YZ6F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重庆邦桥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LEL-2132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间接检眼镜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Vantage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加压冷疗系统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加热器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衡阳钟一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18平方米</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激光扫描检眼镜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OPTOS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Daytona（P200T）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MDL-N-808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激光口腔治疗仪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郑州正和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HHL-1000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激光光电治疗仪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重庆德马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 laser-670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激光磁场理疗仪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朝鲜</w:t>
                  </w:r>
                  <w:r>
                    <w:rPr>
                      <w:sz w:val="24"/>
                      <w:color w:val="000000"/>
                    </w:rPr>
                    <w:t>REMED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SALUS-TALENT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激光尘埃粒子计数器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CSJ-D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激光包埋盒打号机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XW-JBH-415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肌电诱发电位仪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丹麦维迪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keypoint9033A07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活检枪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巴德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MG1522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美能达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环切电刀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美国华莱士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wallach 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踝关节康复训练系统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M1A01P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化学发光成像系统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新加坡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ChemiDocMP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弧形视野计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HFA745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喉镜消毒柜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荣盛邦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HY0918-D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红外线治疗仪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北京波姆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BPM-IV-A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红外线治疗机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北京波姆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BPM-IV-A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武汉高科恒大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CHX-630E-GN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烘箱（箱式炉）</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KBF-1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恒温摇床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ZXY-48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恒温恒湿箱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昆山一恒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LHS-150SC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恒温干燥器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HGZF-II-101-1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核酸提纯及荧光</w:t>
                  </w:r>
                  <w:r>
                    <w:rPr>
                      <w:sz w:val="24"/>
                      <w:color w:val="000000"/>
                    </w:rPr>
                    <w:t>PCR分析系统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美国罗氏</w:t>
                  </w:r>
                  <w:r>
                    <w:rPr>
                      <w:sz w:val="24"/>
                      <w:color w:val="000000"/>
                    </w:rPr>
                    <w:t>Roche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Cobas 4800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核酸蛋白测定仪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NanoDrop 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合剂灌装线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中兴制药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中兴制药</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过滤装置</w:t>
                  </w:r>
                  <w:r>
                    <w:rPr>
                      <w:sz w:val="24"/>
                      <w:color w:val="000000"/>
                    </w:rPr>
                    <w:t>(一套4个)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300-405G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国产台车（超高清神经内镜系统）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光纤食道镜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SGJ-F型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光固化机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 外置KY-L013A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威海博华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BHP-L11A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关节测试训练系统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Sysem 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固体制剂瓶装包装联动生产线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BP-120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固定式电池供电骨组织手术设备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BYZ-Ⅱ 1103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骨钻</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6222DWE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功能牵引网架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O-QWJ-01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功能磁刺激治疗仪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河北君德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LM-4000B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广州双控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SK-RBV-01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根管长度测量仪（根尖定位仪）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日本迈菲</w:t>
                  </w:r>
                  <w:r>
                    <w:rPr>
                      <w:sz w:val="24"/>
                      <w:color w:val="000000"/>
                    </w:rPr>
                    <w:t>Maillefer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PROPEX PIXI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根管预备设备（</w:t>
                  </w:r>
                  <w:r>
                    <w:rPr>
                      <w:sz w:val="24"/>
                      <w:color w:val="000000"/>
                    </w:rPr>
                    <w:t>Elements根管马达）</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SybronEndo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隔水式电热恒温培养箱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NGPN-50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膏药上料机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高效液相色谱质谱联用仪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X500R QT0F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安捷伦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Agilent 1260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高效液相色普仪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美国惠普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HP 1100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高效旋转颗粒机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江阴呈祥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ZL-350G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高清影像处理系统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VP-4450HD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上海世音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SY-HD901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高频双极电凝器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上海沪通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GD350-S3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高频手术系统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VIO200D+APC2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高频手术设备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北京东方神健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RFD30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高频喷射呼吸机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南昌凯马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高频电灼仪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Unicorn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高剪切均质乳化机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德国维根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D-500PRO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肛肠病治疗仪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郑州赛福特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LG2000C+型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干式可视氮吹仪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上海力辰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LC-DCY-24G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干扰波治疗仪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SK-9SDX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感觉神经定量检测仪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Neurotron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CPT/C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浮游细菌采样器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CJQ-Ⅱ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封尾包装机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KLSFW-400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封切套膜机（配喷气式收缩炉）</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广东东莞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封膜热缩机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4KW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KLSFSJ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粉沫包装机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粉剂包装机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中山科莱森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KLS420D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分液漏斗垂直振荡器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FY-2000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分析天平</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AUW120D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飞秒激光角膜屈光治疗机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VisuMax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反渗机（超纯水机）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德国盛普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SPY1810-2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发光检测仪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GloMax-Multi Jr(E6080)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二氧化碳激光机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科医人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Acupulse 30ST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耳声发射听力筛查仪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广州麦力声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耳鸣声治疗验配平台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佛山博智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SFTest 330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耳鼻喉综合诊疗工作站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儿童站立架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C-ZLJ-03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儿童液压踏步器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E-YYT-02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儿童悬吊康复工作站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Setplus4hy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儿童情景互动训练系统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IMA3.0HY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儿童平衡杠</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G-PXG-02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儿童肋木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C-LMU-02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儿童阶梯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G-FTI-03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儿童发育行为评估量表工具箱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WS/T 580--2017（0岁-6岁）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多向运动混合机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SBH-200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多普勒血流探测仪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Hadeco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Smartdop 30EX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多光谱皮肤镜图像处理工作站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CBS-2026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多功能自动染色机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Gemini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多功能中药提取罐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多功能手术治疗机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南宁科伦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多功能清创机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西安蓝茗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QC-1C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多功能酶标仪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VICTOR Nivo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多功能激光光电平台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多功能活体成像系统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GelView 6000 Pro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多功能电疗综合治疗仪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广州凡科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FC-9612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多参数生物反馈治疗仪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南京伟思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短波治疗仪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深圳东迪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ST2200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动物血液分析仪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Hemavet 950FS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动物生化分析仪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Trilogy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动态尿流量监测仪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常州科迈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YS-100B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调配罐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BQL-100L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电子注射器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韩国得玛莎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Panasi-DS-10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电子支气管镜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EB-260R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电子天平</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BS224S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电子式牙科麻醉注射器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DENTAL</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Sleeperone S4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电子防潮箱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电子膀胱肾盂内窥镜系统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DPG-I型/SD-300A型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PES-QN4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电热恒温水浴锅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HWS-12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电热鼓风干燥箱</w:t>
                  </w:r>
                  <w:r>
                    <w:rPr>
                      <w:sz w:val="24"/>
                      <w:color w:val="000000"/>
                    </w:rPr>
                    <w:t>[恒温加热箱]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天津赛得利斯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101-3AB [225L(加热盐包)]</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电凝机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双极</w:t>
                  </w:r>
                  <w:r>
                    <w:rPr>
                      <w:sz w:val="24"/>
                      <w:color w:val="000000"/>
                    </w:rPr>
                    <w:t>GK050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电脑焦度计（电脑查片仪）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东莞拓普康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电脑焦度计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CL-200 touch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吉尔森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吉尔森</w:t>
                  </w:r>
                  <w:r>
                    <w:rPr>
                      <w:sz w:val="24"/>
                      <w:color w:val="000000"/>
                    </w:rPr>
                    <w:t>S1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电动胸骨锯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r>
                    <w:rPr>
                      <w:sz w:val="24"/>
                      <w:color w:val="000000"/>
                    </w:rPr>
                    <w:t>(床)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EM系列（EM-S178）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苏州欣盛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WX-S1380B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电动升降桌</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佛山益港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XM-YG-80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电动跑台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电动磨利器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Hu-Friedy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电动骨锯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上海金始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微型</w:t>
                  </w:r>
                  <w:r>
                    <w:rPr>
                      <w:sz w:val="24"/>
                      <w:color w:val="000000"/>
                    </w:rPr>
                    <w:t>JSWZJ-II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电动妇科手术台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苏州康辉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DH-S102C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电动拔罐器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深圳艾尔曼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MDF-382E(N)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低速台式离心机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湖南湘仪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JK-CTL-450L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低频体外膈肌起搏器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广州雪利昂</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HLO-GJ13A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等离子双极电切电凝系统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珠海司迈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倒置荧光显微镜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日本尼康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ECLIPSE Ti2-A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倒置相差显微镜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上海徕卡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DMIL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胆道碎石仪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广州普东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TCS-L-II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胆道镜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硬性</w:t>
                  </w:r>
                  <w:r>
                    <w:rPr>
                      <w:sz w:val="24"/>
                      <w:color w:val="000000"/>
                    </w:rPr>
                    <w:t>8704.523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单头全自动加热灌装机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FB-G100ML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袋泡茶包装机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洛阳凯迈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DXDC15G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带状光检影镜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YZ24B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北京清大德人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磁力搅拌器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MS7-PRO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垂直振动医用康复训练仪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河南翔宇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XY-K-CZLD-I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穿刺专用微凸探头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深圳开立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C322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除颤起搏监护仪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M3536A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臭氧水疗仪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湖南海贽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HZ-2601B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冲击波治疗机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DJO 2074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齿科冷光美白仪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波杨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BY-0398A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成像控制器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BS-W-100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超细均浆机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超微粉碎机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Optima XE-100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超声物理治疗装置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德国菲兹曼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PHYSIOSON-Expert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超声洁牙机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Piezcn Master700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超声骨刀系统（电动式骨手术器械）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NE288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超声导引系统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巴德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Site-Rite5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超声波婴幼儿体检仪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河南乐佳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HW-B70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超声波细胞粉碎机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宁波新芝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JY92-IIN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超声波身高体重分析仪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苏州巨天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JT-918C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超声波身高体重测量仪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上海衡良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超声波清洗器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苏州昆山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KQ-5200E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超声膀胱容积测量仪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BVS-Pro 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超级恒温槽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上海衡平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CH-1006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掺铥光纤激光治疗机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SRM-T125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步态分析与评定系统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美国魔神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RealGait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玻片打号机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病人加温系统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标本模型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上海弘联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w:t>
                  </w:r>
                  <w:r>
                    <w:rPr>
                      <w:sz w:val="24"/>
                      <w:color w:val="000000"/>
                    </w:rPr>
                    <w:t>CD/ACLS145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便携式手功能康复训练系统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南京锐诗得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RSD R10P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便携式电导率仪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DDB-303A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便携式超声波理疗仪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便携式彩色多普勒超声诊断仪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便携式彩色多普超声诊断仪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Vivid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w:t>
                  </w:r>
                  <w:r>
                    <w:rPr>
                      <w:sz w:val="24"/>
                      <w:color w:val="000000"/>
                    </w:rPr>
                    <w:t>X射线机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佛山和晟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GDX-50/75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编程器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Hipro(配助听器)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鼻阻力仪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NR6含工作站</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r>
                    <w:rPr>
                      <w:sz w:val="24"/>
                      <w:color w:val="000000"/>
                    </w:rPr>
                    <w:t>(30度)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r>
                    <w:rPr>
                      <w:sz w:val="24"/>
                      <w:color w:val="000000"/>
                    </w:rPr>
                    <w:t>(0度)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崩解时限仪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天津精拓</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BJ-2E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薄层色谱摄影仪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GoodSee-II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包衣机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BGB-75G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膀胱神经和肌肉电刺激仪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YS9001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PG-VA型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半身心肺复苏模型带</w:t>
                  </w:r>
                  <w:r>
                    <w:rPr>
                      <w:sz w:val="24"/>
                      <w:color w:val="000000"/>
                    </w:rPr>
                    <w:t>simpad报告仪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挪度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171-00150/206-30015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奥斯微生物显微镜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奥斯微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AOSVI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东莞正灸堂</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YAG激光治疗仪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HOYA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Medlite C6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X-Smart Plus根管治疗马达</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A10320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WOLF上肢运动功能评估箱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广州科莱瑞迪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OT-KLPG-01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UNIDRIVES Ⅲ ECO动力系统（超高清神经内镜系统）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40701401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T-组合婴儿复苏器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费雪派克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RD900AZU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STS刀架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705610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NSK手机养护仪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icare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INTRA钻手柄（超高清神经内镜系统）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252575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Ho：YAG激光治疗机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SRM-H2B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FiveEasy Plus 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FE28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DURR抽吸机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德国迪珥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VS900S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B超机探头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日立阿洛卡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电子凸阵扇扫术中</w:t>
                  </w:r>
                  <w:r>
                    <w:rPr>
                      <w:sz w:val="24"/>
                      <w:color w:val="000000"/>
                    </w:rPr>
                    <w:t>UST-9133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Acculan电动取皮刀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GA670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8L水浴锅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DWB5-S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660nm光纤耦合激光器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长春新产业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MDL-Ⅲ-660D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3D打印机MakerBot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32度4K医用监视器（超高清神经内镜系统）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L-EX3242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30度侧视镜（超高清神经内镜系统）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28312BA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0度直视式内镜（超高清神经内镜系统）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28132AA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0度耳内镜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艾克松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2.7*110mm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(乳腺)微创旋切系统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Hologic</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ATEC Sapphire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其他未列明设备</w:t>
                  </w:r>
                </w:p>
              </w:tc>
              <w:tc>
                <w:tcPr>
                  <w:tcW w:type="dxa" w:w="44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项目服务期限内的</w:t>
                  </w:r>
                  <w:r>
                    <w:rPr>
                      <w:sz w:val="24"/>
                      <w:color w:val="000000"/>
                    </w:rPr>
                    <w:t>“其他未列明设备”，指经采购人与中标供应商双方确认后，纳入本次项目维修保养范围，且采购人不额外支付任何费用。（须提供承诺函，承诺内容包括并不限于“本公司承诺：完全响应“其他未列明设备”纳入本次项目维修保养范围的要求，且不额外收取任何费用”）</w:t>
                  </w:r>
                </w:p>
              </w:tc>
            </w:tr>
          </w:tbl>
          <w:p>
            <w:pPr>
              <w:pStyle w:val="null3"/>
              <w:jc w:val="left"/>
            </w:pPr>
            <w:r>
              <w:rPr>
                <w:sz w:val="24"/>
              </w:rPr>
              <w:t>说明：</w:t>
            </w:r>
          </w:p>
          <w:p>
            <w:pPr>
              <w:pStyle w:val="null3"/>
              <w:jc w:val="left"/>
            </w:pPr>
            <w:r>
              <w:rPr>
                <w:sz w:val="24"/>
              </w:rPr>
              <w:t>1.维保的设备包含但不限于设备清单所列，维保设备动态更新调整；</w:t>
            </w:r>
          </w:p>
          <w:p>
            <w:pPr>
              <w:pStyle w:val="null3"/>
              <w:jc w:val="left"/>
            </w:pPr>
            <w:r>
              <w:rPr>
                <w:sz w:val="24"/>
              </w:rPr>
              <w:t>2.设备清单所列为医疗设备固定资产，其他如特定电磁波治疗仪、测温仪、水银（电子）血压计、体重秤等未达固定资产的医疗设备也在维保范围。</w:t>
            </w:r>
          </w:p>
          <w:p>
            <w:pPr>
              <w:pStyle w:val="null3"/>
            </w:pPr>
            <w:r>
              <w:rPr>
                <w:sz w:val="24"/>
                <w:b/>
              </w:rPr>
              <w:t>（三）</w:t>
            </w:r>
            <w:r>
              <w:rPr>
                <w:sz w:val="24"/>
                <w:b/>
              </w:rPr>
              <w:t>服务内容</w:t>
            </w:r>
          </w:p>
          <w:p>
            <w:pPr>
              <w:pStyle w:val="null3"/>
            </w:pPr>
            <w:r>
              <w:rPr>
                <w:sz w:val="24"/>
              </w:rPr>
              <w:t>1</w:t>
            </w:r>
            <w:r>
              <w:rPr>
                <w:sz w:val="24"/>
              </w:rPr>
              <w:t>、维保服务标准及内容</w:t>
            </w:r>
          </w:p>
          <w:p>
            <w:pPr>
              <w:pStyle w:val="null3"/>
            </w:pPr>
            <w:r>
              <w:rPr>
                <w:sz w:val="24"/>
              </w:rPr>
              <w:t>1.1</w:t>
            </w:r>
            <w:r>
              <w:rPr>
                <w:sz w:val="24"/>
              </w:rPr>
              <w:t>投标单位需具备医院各类设备开展全生命周期管理的经验，根据设备厂家建议的维护保养周期和相关监督管理部门的要求，制定设备维护保养方案、巡检计划方案、质控计划方案。每季度向采购方提供医学装备质量与安全管理与巡查、巡检相关资料。</w:t>
            </w:r>
          </w:p>
          <w:p>
            <w:pPr>
              <w:pStyle w:val="null3"/>
            </w:pPr>
            <w:r>
              <w:rPr>
                <w:sz w:val="24"/>
              </w:rPr>
              <w:t>1.2</w:t>
            </w:r>
            <w:r>
              <w:rPr>
                <w:sz w:val="24"/>
              </w:rPr>
              <w:t>中标单位在实施本项目维保服务时，需符合国家相关的政策法规；应执行国家、地方政府、行业协会最新颁布的标准和条例；必须符合采购人有关部门和科室的工作时间和工作要求；维保工程师应树立为采购人、病人服务的思想，每次服务必须与使用部门负责人或设备管理部门人员充分沟通，在尽量不影响科室诊断、检查的情况下，征得同意才可以进行维修检测等工作。</w:t>
            </w:r>
          </w:p>
          <w:p>
            <w:pPr>
              <w:pStyle w:val="null3"/>
            </w:pPr>
            <w:r>
              <w:rPr>
                <w:sz w:val="24"/>
              </w:rPr>
              <w:t>1.3.</w:t>
            </w:r>
            <w:r>
              <w:rPr>
                <w:sz w:val="24"/>
              </w:rPr>
              <w:t>投标单位应提供采购方医疗设备的不良事件监测服务，建立医疗设备使用安全控制与风险管理的相关制度与流程。一旦发生医疗器械不良事件，投标方需负责督促收集并跟进处理做好相应的记录。</w:t>
            </w:r>
          </w:p>
          <w:p>
            <w:pPr>
              <w:pStyle w:val="null3"/>
            </w:pPr>
            <w:r>
              <w:rPr>
                <w:sz w:val="24"/>
              </w:rPr>
              <w:t>1.4.</w:t>
            </w:r>
            <w:r>
              <w:rPr>
                <w:sz w:val="24"/>
              </w:rPr>
              <w:t>投标单位每季度提供至少</w:t>
            </w:r>
            <w:r>
              <w:rPr>
                <w:sz w:val="24"/>
              </w:rPr>
              <w:t>1</w:t>
            </w:r>
            <w:r>
              <w:rPr>
                <w:sz w:val="24"/>
              </w:rPr>
              <w:t>次的线下培训服务，包括设备使用人员、设备管理人员和设备科技术人员，培训的内容包括设备操作使用培训、设备维护保养培训和设备应用技术培训以及其他与医疗设备相关的培训等</w:t>
            </w:r>
            <w:r>
              <w:rPr>
                <w:sz w:val="24"/>
                <w:b/>
              </w:rPr>
              <w:t>（提供承诺函，格式自拟）</w:t>
            </w:r>
            <w:r>
              <w:rPr>
                <w:sz w:val="24"/>
              </w:rPr>
              <w:t>。</w:t>
            </w:r>
          </w:p>
          <w:p>
            <w:pPr>
              <w:pStyle w:val="null3"/>
            </w:pPr>
            <w:r>
              <w:rPr>
                <w:sz w:val="24"/>
              </w:rPr>
              <w:t>1.5</w:t>
            </w:r>
            <w:r>
              <w:rPr>
                <w:sz w:val="24"/>
              </w:rPr>
              <w:t>合同签订服务开始后，进行全院设备调查，根据调查情况制定维保方案（包含组织架构、制度、职责、流程、服务内容落实在工作计划和结果中去，相关工作内容需规范化和模板化表格，实现信息化）。</w:t>
            </w:r>
          </w:p>
          <w:p>
            <w:pPr>
              <w:pStyle w:val="null3"/>
            </w:pPr>
            <w:r>
              <w:rPr>
                <w:sz w:val="24"/>
              </w:rPr>
              <w:t>（</w:t>
            </w:r>
            <w:r>
              <w:rPr>
                <w:sz w:val="24"/>
              </w:rPr>
              <w:t>1</w:t>
            </w:r>
            <w:r>
              <w:rPr>
                <w:sz w:val="24"/>
              </w:rPr>
              <w:t>）按照国家相关法律法规管理要求对服务设备进行全生命周期管理。</w:t>
            </w:r>
          </w:p>
          <w:p>
            <w:pPr>
              <w:pStyle w:val="null3"/>
            </w:pPr>
            <w:r>
              <w:rPr>
                <w:sz w:val="24"/>
              </w:rPr>
              <w:t>（</w:t>
            </w:r>
            <w:r>
              <w:rPr>
                <w:sz w:val="24"/>
              </w:rPr>
              <w:t>2</w:t>
            </w:r>
            <w:r>
              <w:rPr>
                <w:sz w:val="24"/>
              </w:rPr>
              <w:t>）对医院设备工作状态进行调研诊断，出具诊断报告，以及改进计划。</w:t>
            </w:r>
          </w:p>
          <w:p>
            <w:pPr>
              <w:pStyle w:val="null3"/>
            </w:pPr>
            <w:r>
              <w:rPr>
                <w:sz w:val="24"/>
              </w:rPr>
              <w:t>（</w:t>
            </w:r>
            <w:r>
              <w:rPr>
                <w:sz w:val="24"/>
              </w:rPr>
              <w:t>3</w:t>
            </w:r>
            <w:r>
              <w:rPr>
                <w:sz w:val="24"/>
              </w:rPr>
              <w:t>）配合医院管理医疗设备固定资产。</w:t>
            </w:r>
          </w:p>
          <w:p>
            <w:pPr>
              <w:pStyle w:val="null3"/>
            </w:pPr>
            <w:r>
              <w:rPr>
                <w:sz w:val="24"/>
              </w:rPr>
              <w:t>（</w:t>
            </w:r>
            <w:r>
              <w:rPr>
                <w:sz w:val="24"/>
              </w:rPr>
              <w:t>4</w:t>
            </w:r>
            <w:r>
              <w:rPr>
                <w:sz w:val="24"/>
              </w:rPr>
              <w:t>）负责医院日常及新购设备资料、维修事件、保养事件、巡检事件、计量事件、协助验收、设备报损、调配等档案管理。</w:t>
            </w:r>
          </w:p>
          <w:p>
            <w:pPr>
              <w:pStyle w:val="null3"/>
            </w:pPr>
            <w:r>
              <w:rPr>
                <w:sz w:val="24"/>
              </w:rPr>
              <w:t>（</w:t>
            </w:r>
            <w:r>
              <w:rPr>
                <w:sz w:val="24"/>
              </w:rPr>
              <w:t>5</w:t>
            </w:r>
            <w:r>
              <w:rPr>
                <w:sz w:val="24"/>
              </w:rPr>
              <w:t>）做好全院医疗设备操作手册、维护手册等；协助医院资料归类建档工作。</w:t>
            </w:r>
          </w:p>
          <w:p>
            <w:pPr>
              <w:pStyle w:val="null3"/>
            </w:pPr>
            <w:r>
              <w:rPr>
                <w:sz w:val="24"/>
              </w:rPr>
              <w:t>（</w:t>
            </w:r>
            <w:r>
              <w:rPr>
                <w:sz w:val="24"/>
              </w:rPr>
              <w:t>6</w:t>
            </w:r>
            <w:r>
              <w:rPr>
                <w:sz w:val="24"/>
              </w:rPr>
              <w:t>）科室报修后，第一时间前去现场检查、沟通，维修，维修工单需体现维修时间，同时提供信息系统实时查询。</w:t>
            </w:r>
          </w:p>
          <w:p>
            <w:pPr>
              <w:pStyle w:val="null3"/>
            </w:pPr>
            <w:r>
              <w:rPr>
                <w:sz w:val="24"/>
              </w:rPr>
              <w:t>（</w:t>
            </w:r>
            <w:r>
              <w:rPr>
                <w:sz w:val="24"/>
              </w:rPr>
              <w:t>7</w:t>
            </w:r>
            <w:r>
              <w:rPr>
                <w:sz w:val="24"/>
              </w:rPr>
              <w:t>）合同签订后</w:t>
            </w:r>
            <w:r>
              <w:rPr>
                <w:sz w:val="24"/>
              </w:rPr>
              <w:t>30</w:t>
            </w:r>
            <w:r>
              <w:rPr>
                <w:sz w:val="24"/>
              </w:rPr>
              <w:t>个日历日内服务团队入场，进场后立即对托管范围内医疗设备开展全面摸底排查，对在用故障设备逐一登记、分类处置，优先修复影响临床诊疗的关键设备与急救设备，及时修复至正常使用状态。</w:t>
            </w:r>
          </w:p>
          <w:p>
            <w:pPr>
              <w:pStyle w:val="null3"/>
            </w:pPr>
            <w:r>
              <w:rPr>
                <w:sz w:val="24"/>
              </w:rPr>
              <w:t>（</w:t>
            </w:r>
            <w:r>
              <w:rPr>
                <w:sz w:val="24"/>
              </w:rPr>
              <w:t>8</w:t>
            </w:r>
            <w:r>
              <w:rPr>
                <w:sz w:val="24"/>
              </w:rPr>
              <w:t>）建立</w:t>
            </w:r>
            <w:r>
              <w:rPr>
                <w:sz w:val="24"/>
              </w:rPr>
              <w:t>7</w:t>
            </w:r>
            <w:r>
              <w:rPr>
                <w:sz w:val="24"/>
              </w:rPr>
              <w:t>×</w:t>
            </w:r>
            <w:r>
              <w:rPr>
                <w:sz w:val="24"/>
              </w:rPr>
              <w:t xml:space="preserve">24 </w:t>
            </w:r>
            <w:r>
              <w:rPr>
                <w:sz w:val="24"/>
              </w:rPr>
              <w:t>小时故障响应机制，临床科室报修后，服务方立即受理并登记工单，按设备类别规定时限抵达现场开展检查、故障诊断与实施维修。</w:t>
            </w:r>
          </w:p>
          <w:p>
            <w:pPr>
              <w:pStyle w:val="null3"/>
            </w:pPr>
            <w:r>
              <w:rPr>
                <w:sz w:val="24"/>
              </w:rPr>
              <w:t>（</w:t>
            </w:r>
            <w:r>
              <w:rPr>
                <w:sz w:val="24"/>
              </w:rPr>
              <w:t>9</w:t>
            </w:r>
            <w:r>
              <w:rPr>
                <w:sz w:val="24"/>
              </w:rPr>
              <w:t>）投标单位每季度向采购方提交设备维护维修状况分析报告，设备维修时，应详细记录故障现象、处理方案、配件更换情况等，协助采购方相关科室规范医疗设备的使用，对医疗设备使用不当的，提出整改措施，报经采购方单位审定备案后实施。</w:t>
            </w:r>
          </w:p>
          <w:p>
            <w:pPr>
              <w:pStyle w:val="null3"/>
            </w:pPr>
            <w:r>
              <w:rPr>
                <w:sz w:val="24"/>
              </w:rPr>
              <w:t>2.</w:t>
            </w:r>
            <w:r>
              <w:rPr>
                <w:sz w:val="24"/>
              </w:rPr>
              <w:t>预防性维护、定期巡检、质量控制、计量及质控检定</w:t>
            </w:r>
          </w:p>
          <w:p>
            <w:pPr>
              <w:pStyle w:val="null3"/>
            </w:pPr>
            <w:r>
              <w:rPr>
                <w:sz w:val="24"/>
              </w:rPr>
              <w:t>2.1</w:t>
            </w:r>
            <w:r>
              <w:rPr>
                <w:sz w:val="24"/>
              </w:rPr>
              <w:t>对托管设备开展常态化预防性维护（</w:t>
            </w:r>
            <w:r>
              <w:rPr>
                <w:sz w:val="24"/>
              </w:rPr>
              <w:t>PM</w:t>
            </w:r>
            <w:r>
              <w:rPr>
                <w:sz w:val="24"/>
              </w:rPr>
              <w:t>）与定期巡检，包括设备清洁、紧固、润滑、性能检测、功能校准、隐患排查等。</w:t>
            </w:r>
          </w:p>
          <w:p>
            <w:pPr>
              <w:pStyle w:val="null3"/>
            </w:pPr>
            <w:r>
              <w:rPr>
                <w:sz w:val="24"/>
              </w:rPr>
              <w:t>2.2</w:t>
            </w:r>
            <w:r>
              <w:rPr>
                <w:sz w:val="24"/>
              </w:rPr>
              <w:t>根据设备风险等级制定巡检计划：急救与生命支持类设备加强巡检，一般诊疗设备按周期常规巡检。巡检及维护均形成记录，明确巡检内容、检测数据、存在问题、整改措施及完成情况，确保设备运行稳定、降低故障率、延长使用寿命。</w:t>
            </w:r>
          </w:p>
          <w:p>
            <w:pPr>
              <w:pStyle w:val="null3"/>
            </w:pPr>
            <w:r>
              <w:rPr>
                <w:sz w:val="24"/>
              </w:rPr>
              <w:t>2.3</w:t>
            </w:r>
            <w:r>
              <w:rPr>
                <w:sz w:val="24"/>
              </w:rPr>
              <w:t>开展设备日常性能核查与质量控制，使用质控设备，定期对设备开展院内质控检测工作，配合医院对生命支持类等设备的状态监测、性能验证。对质控异常设备立即进行调试、校准或维修，确保设备输出参数准确、可靠，满足临床诊疗与医院质控管理要求。</w:t>
            </w:r>
          </w:p>
          <w:p>
            <w:pPr>
              <w:pStyle w:val="null3"/>
            </w:pPr>
            <w:r>
              <w:rPr>
                <w:sz w:val="24"/>
              </w:rPr>
              <w:t>2.4</w:t>
            </w:r>
            <w:r>
              <w:rPr>
                <w:sz w:val="24"/>
              </w:rPr>
              <w:t xml:space="preserve">协助医院完成需要强检的医疗设备、特种设备、依检的医疗设备等需要进行计量检定的设备进行周期检定、送检及结果跟踪，配合计量院及有资质的第三方检测公司检定开展现场检测等技术辅助工作，确保全院计量类医疗设备 </w:t>
            </w:r>
            <w:r>
              <w:rPr>
                <w:sz w:val="24"/>
              </w:rPr>
              <w:t xml:space="preserve">100% </w:t>
            </w:r>
            <w:r>
              <w:rPr>
                <w:sz w:val="24"/>
              </w:rPr>
              <w:t>在检定有效期内合规使用。同步完善计量设备台账、检定证书归档、到期提醒、不合格设备停用与复检闭环管理，做到账证相符、全程可追溯。</w:t>
            </w:r>
          </w:p>
          <w:p>
            <w:pPr>
              <w:pStyle w:val="null3"/>
            </w:pPr>
            <w:r>
              <w:rPr>
                <w:sz w:val="24"/>
              </w:rPr>
              <w:t>3.</w:t>
            </w:r>
            <w:r>
              <w:rPr>
                <w:sz w:val="24"/>
              </w:rPr>
              <w:t>设备故障信息管理与设备档案</w:t>
            </w:r>
          </w:p>
          <w:p>
            <w:pPr>
              <w:pStyle w:val="null3"/>
            </w:pPr>
            <w:r>
              <w:rPr>
                <w:sz w:val="24"/>
              </w:rPr>
              <w:t>持续收集、整理、分析全院设备故障类型、发生频次、典型案例，形成故障统计分析报告，为医院设备管理、更新规划、风险防控提供数据支撑。按照医院设备全生命周期管理要求，依托医院设备管理系统，完善设备基础信息、维修履历、巡检记录、质控数据、计量信息等电子档案，做到数据及时更新、内容完整规范、查询便捷高效。</w:t>
            </w:r>
          </w:p>
          <w:p>
            <w:pPr>
              <w:pStyle w:val="null3"/>
            </w:pPr>
            <w:r>
              <w:rPr>
                <w:sz w:val="24"/>
              </w:rPr>
              <w:t>4.</w:t>
            </w:r>
            <w:r>
              <w:rPr>
                <w:sz w:val="24"/>
              </w:rPr>
              <w:t>技术资料整理与档案建档</w:t>
            </w:r>
          </w:p>
          <w:p>
            <w:pPr>
              <w:pStyle w:val="null3"/>
            </w:pPr>
            <w:r>
              <w:rPr>
                <w:sz w:val="24"/>
              </w:rPr>
              <w:t>系统梳理医疗设备操作手册、维护保养手册、使用说明书、质控规范等技术资料，对缺失、模糊资料进行补充、扫描、电子化归档。按照医院档案管理标准，协助开展设备技术资料分类、编号、装订、入库与电子化管理，实现资料统一存放、规范管理、方便查阅，满足医院等级评审、质控检查、日常运维等工作需要。</w:t>
            </w:r>
          </w:p>
          <w:p>
            <w:pPr>
              <w:pStyle w:val="null3"/>
            </w:pPr>
            <w:r>
              <w:rPr>
                <w:sz w:val="24"/>
              </w:rPr>
              <w:t xml:space="preserve">5. </w:t>
            </w:r>
            <w:r>
              <w:rPr>
                <w:sz w:val="24"/>
              </w:rPr>
              <w:t>技术咨询与临床使用支持</w:t>
            </w:r>
          </w:p>
          <w:p>
            <w:pPr>
              <w:pStyle w:val="null3"/>
            </w:pPr>
            <w:r>
              <w:rPr>
                <w:sz w:val="24"/>
              </w:rPr>
              <w:t>为临床科室提供设备日常操作、简易故障判断、安全使用注意事项等技术咨询与培训，减少因操作不规范导致的设备故障与安全隐患，提升科室设备使用规范性与效率。</w:t>
            </w:r>
          </w:p>
          <w:p>
            <w:pPr>
              <w:pStyle w:val="null3"/>
              <w:jc w:val="left"/>
            </w:pPr>
            <w:r>
              <w:rPr>
                <w:sz w:val="24"/>
                <w:b/>
              </w:rPr>
              <w:t>（四）响应时间</w:t>
            </w:r>
          </w:p>
          <w:p>
            <w:pPr>
              <w:pStyle w:val="null3"/>
              <w:jc w:val="left"/>
            </w:pPr>
            <w:r>
              <w:rPr>
                <w:sz w:val="24"/>
              </w:rPr>
              <w:t>中标人提供</w:t>
            </w:r>
            <w:r>
              <w:rPr>
                <w:sz w:val="24"/>
              </w:rPr>
              <w:t>24小时服务响应，驻场工程师在接到设备故障报修后按以下时效响应：</w:t>
            </w:r>
          </w:p>
          <w:p>
            <w:pPr>
              <w:pStyle w:val="null3"/>
              <w:jc w:val="left"/>
            </w:pPr>
            <w:r>
              <w:rPr>
                <w:sz w:val="24"/>
              </w:rPr>
              <w:t>1.驻场人员上班时间与设备维修组工程师同步，工作日4人驻场，非工作日（值班）至少1名技术人员驻场。</w:t>
            </w:r>
          </w:p>
          <w:p>
            <w:pPr>
              <w:pStyle w:val="null3"/>
              <w:jc w:val="left"/>
            </w:pPr>
            <w:r>
              <w:rPr>
                <w:sz w:val="24"/>
              </w:rPr>
              <w:t>2.上班时间内：10分钟内响应，20分钟内到达现场提供服务；</w:t>
            </w:r>
          </w:p>
          <w:p>
            <w:pPr>
              <w:pStyle w:val="null3"/>
              <w:jc w:val="left"/>
            </w:pPr>
            <w:r>
              <w:rPr>
                <w:sz w:val="24"/>
              </w:rPr>
              <w:t>3.非上班时间内：10分钟内响应，1小时内到达现场提供服务。</w:t>
            </w:r>
          </w:p>
          <w:p>
            <w:pPr>
              <w:pStyle w:val="null3"/>
              <w:jc w:val="left"/>
            </w:pPr>
            <w:r>
              <w:rPr>
                <w:sz w:val="24"/>
              </w:rPr>
              <w:t>4.报修电话保证24小时有人接听。</w:t>
            </w:r>
          </w:p>
          <w:p>
            <w:pPr>
              <w:pStyle w:val="null3"/>
              <w:jc w:val="left"/>
            </w:pPr>
            <w:r>
              <w:rPr>
                <w:sz w:val="24"/>
                <w:b/>
              </w:rPr>
              <w:t>（五）医疗设备维保人员配备及要求</w:t>
            </w:r>
          </w:p>
          <w:p>
            <w:pPr>
              <w:pStyle w:val="null3"/>
              <w:jc w:val="left"/>
            </w:pPr>
            <w:r>
              <w:rPr>
                <w:sz w:val="24"/>
              </w:rPr>
              <w:t>1．人员要求</w:t>
            </w:r>
          </w:p>
          <w:p>
            <w:pPr>
              <w:pStyle w:val="null3"/>
              <w:jc w:val="left"/>
            </w:pPr>
            <w:r>
              <w:rPr>
                <w:sz w:val="24"/>
              </w:rPr>
              <w:t>为满足采购人服务质量的要求，投标人驻场人员不得少于</w:t>
            </w:r>
            <w:r>
              <w:rPr>
                <w:sz w:val="24"/>
              </w:rPr>
              <w:t>4名（含1名驻场项目负责人），要求驻场技术人员2名，文员1人。</w:t>
            </w:r>
          </w:p>
          <w:p>
            <w:pPr>
              <w:pStyle w:val="null3"/>
              <w:jc w:val="left"/>
            </w:pPr>
            <w:r>
              <w:rPr>
                <w:sz w:val="24"/>
              </w:rPr>
              <w:t>（</w:t>
            </w:r>
            <w:r>
              <w:rPr>
                <w:sz w:val="24"/>
              </w:rPr>
              <w:t>1）驻场技术人员：在现场为医院提供医疗设备管理和维护服务。生物医学工程类或机电一体化或电子技术等相关专业毕业，大专及以上学历。从事医疗设备维修工作1年或以上工作经验。</w:t>
            </w:r>
          </w:p>
          <w:p>
            <w:pPr>
              <w:pStyle w:val="null3"/>
              <w:jc w:val="left"/>
            </w:pPr>
            <w:r>
              <w:rPr>
                <w:sz w:val="24"/>
              </w:rPr>
              <w:t>（</w:t>
            </w:r>
            <w:r>
              <w:rPr>
                <w:sz w:val="24"/>
              </w:rPr>
              <w:t>2）驻场文员：大专及以上学历，熟练使用办公软件，按三甲医院要求管理纸质或电子版的设备档案资料。</w:t>
            </w:r>
          </w:p>
          <w:p>
            <w:pPr>
              <w:pStyle w:val="null3"/>
              <w:jc w:val="left"/>
            </w:pPr>
            <w:r>
              <w:rPr>
                <w:sz w:val="24"/>
              </w:rPr>
              <w:t>（</w:t>
            </w:r>
            <w:r>
              <w:rPr>
                <w:sz w:val="24"/>
              </w:rPr>
              <w:t>3）驻场项目负责人：负责医院本次维保设备的运营管理服务的实施，监督维保服务工作的开展，与设备科协调开展医疗设备管理相关工作，具备3年以上医疗设备维修及管理经验。</w:t>
            </w:r>
          </w:p>
          <w:p>
            <w:pPr>
              <w:pStyle w:val="null3"/>
              <w:jc w:val="left"/>
            </w:pPr>
            <w:r>
              <w:rPr>
                <w:sz w:val="24"/>
              </w:rPr>
              <w:t>（</w:t>
            </w:r>
            <w:r>
              <w:rPr>
                <w:sz w:val="24"/>
              </w:rPr>
              <w:t>4）若采购人认为中标方派出的人员不足以按期保质完成任务的，中标方应按采购人要求及时增派或更换。</w:t>
            </w:r>
          </w:p>
          <w:p>
            <w:pPr>
              <w:pStyle w:val="null3"/>
              <w:jc w:val="left"/>
            </w:pPr>
            <w:r>
              <w:rPr>
                <w:sz w:val="24"/>
              </w:rPr>
              <w:t>2．人员变更</w:t>
            </w:r>
          </w:p>
          <w:p>
            <w:pPr>
              <w:pStyle w:val="null3"/>
              <w:jc w:val="left"/>
            </w:pPr>
            <w:r>
              <w:rPr>
                <w:sz w:val="24"/>
              </w:rPr>
              <w:t>如中标单位在服务过程中出现服务人员变动需向院方提出书面申请及情况说明，更换人员的资质、技能必须与原人员一致，并提前</w:t>
            </w:r>
            <w:r>
              <w:rPr>
                <w:sz w:val="24"/>
              </w:rPr>
              <w:t>20天通报院方知晓，将更换人员的资质证件复印件（原件备查）及中标单位的在职劳动合同交院方审核、备案，经院方同意后更换。</w:t>
            </w:r>
          </w:p>
          <w:p>
            <w:pPr>
              <w:pStyle w:val="null3"/>
              <w:jc w:val="left"/>
            </w:pPr>
            <w:r>
              <w:rPr>
                <w:sz w:val="24"/>
              </w:rPr>
              <w:t>3．任职要求</w:t>
            </w:r>
          </w:p>
          <w:p>
            <w:pPr>
              <w:pStyle w:val="null3"/>
              <w:jc w:val="left"/>
            </w:pPr>
            <w:r>
              <w:rPr>
                <w:sz w:val="24"/>
              </w:rPr>
              <w:t>（</w:t>
            </w:r>
            <w:r>
              <w:rPr>
                <w:sz w:val="24"/>
              </w:rPr>
              <w:t>1）必须遵纪守法、严格遵守医院的各项规章制度、身心健康、无不良行为嗜好、无传染病。</w:t>
            </w:r>
          </w:p>
          <w:p>
            <w:pPr>
              <w:pStyle w:val="null3"/>
              <w:jc w:val="left"/>
            </w:pPr>
            <w:r>
              <w:rPr>
                <w:sz w:val="24"/>
              </w:rPr>
              <w:t>（</w:t>
            </w:r>
            <w:r>
              <w:rPr>
                <w:sz w:val="24"/>
              </w:rPr>
              <w:t>2）具有较好的沟通能力、服务意识和积极的工作态度，并具有保密意识。</w:t>
            </w:r>
          </w:p>
          <w:p>
            <w:pPr>
              <w:pStyle w:val="null3"/>
              <w:jc w:val="left"/>
            </w:pPr>
            <w:r>
              <w:rPr>
                <w:sz w:val="24"/>
              </w:rPr>
              <w:t>（</w:t>
            </w:r>
            <w:r>
              <w:rPr>
                <w:sz w:val="24"/>
              </w:rPr>
              <w:t>3）品行良好，无违法犯罪记录，并具备岗位要求的职业素质和工作能力。</w:t>
            </w:r>
          </w:p>
          <w:p>
            <w:pPr>
              <w:pStyle w:val="null3"/>
              <w:jc w:val="left"/>
            </w:pPr>
            <w:r>
              <w:rPr>
                <w:sz w:val="24"/>
              </w:rPr>
              <w:t>（</w:t>
            </w:r>
            <w:r>
              <w:rPr>
                <w:sz w:val="24"/>
              </w:rPr>
              <w:t>4）上岗前须出具体检合格证明，并通过中标供应商的安全教育和与岗位相关的业务技能培训，接受医院管理部门的监督。</w:t>
            </w:r>
          </w:p>
          <w:p>
            <w:pPr>
              <w:pStyle w:val="null3"/>
              <w:jc w:val="left"/>
            </w:pPr>
            <w:r>
              <w:rPr>
                <w:sz w:val="24"/>
              </w:rPr>
              <w:t>（</w:t>
            </w:r>
            <w:r>
              <w:rPr>
                <w:sz w:val="24"/>
              </w:rPr>
              <w:t>5）所有驻院工作人员必须挂牌上岗、着装统一、规范，严格遵守医院的各项规章制度，接受医院管理部门的监督。</w:t>
            </w:r>
          </w:p>
          <w:p>
            <w:pPr>
              <w:pStyle w:val="null3"/>
              <w:jc w:val="left"/>
            </w:pPr>
            <w:r>
              <w:rPr>
                <w:sz w:val="24"/>
              </w:rPr>
              <w:t>（</w:t>
            </w:r>
            <w:r>
              <w:rPr>
                <w:sz w:val="24"/>
              </w:rPr>
              <w:t>6）工作中要积极主动与临床科室沟通，不得与临床医务人员以及病患和家属发生争执。</w:t>
            </w:r>
          </w:p>
          <w:p>
            <w:pPr>
              <w:pStyle w:val="null3"/>
              <w:jc w:val="left"/>
            </w:pPr>
            <w:r>
              <w:rPr>
                <w:sz w:val="24"/>
                <w:b/>
              </w:rPr>
              <w:t>（六）其他要求</w:t>
            </w:r>
          </w:p>
          <w:p>
            <w:pPr>
              <w:pStyle w:val="null3"/>
              <w:jc w:val="left"/>
            </w:pPr>
            <w:r>
              <w:rPr>
                <w:sz w:val="24"/>
              </w:rPr>
              <w:t>（</w:t>
            </w:r>
            <w:r>
              <w:rPr>
                <w:sz w:val="24"/>
              </w:rPr>
              <w:t>1）中标供应商必须按照有关规定，对派往本项目工作的驻场工程师为其缴纳各种社会保险和购买人身意外保险。</w:t>
            </w:r>
          </w:p>
          <w:p>
            <w:pPr>
              <w:pStyle w:val="null3"/>
              <w:jc w:val="left"/>
            </w:pPr>
            <w:r>
              <w:rPr>
                <w:sz w:val="24"/>
              </w:rPr>
              <w:t>（</w:t>
            </w:r>
            <w:r>
              <w:rPr>
                <w:sz w:val="24"/>
              </w:rPr>
              <w:t>2）驻场维修室内务管理要求：维修室内务须规范化管理，按要求划分成不同区域进行管理，物品分类摆放，每周整理。</w:t>
            </w:r>
          </w:p>
          <w:p>
            <w:pPr>
              <w:pStyle w:val="null3"/>
              <w:jc w:val="left"/>
            </w:pPr>
            <w:r>
              <w:rPr>
                <w:sz w:val="24"/>
              </w:rPr>
              <w:t>（</w:t>
            </w:r>
            <w:r>
              <w:rPr>
                <w:sz w:val="24"/>
              </w:rPr>
              <w:t>3）驻场人员严格遵守医院院感制度，做好安全防护工作。</w:t>
            </w:r>
          </w:p>
          <w:p>
            <w:pPr>
              <w:pStyle w:val="null3"/>
              <w:jc w:val="left"/>
            </w:pPr>
            <w:r>
              <w:rPr>
                <w:sz w:val="24"/>
              </w:rPr>
              <w:t>（</w:t>
            </w:r>
            <w:r>
              <w:rPr>
                <w:sz w:val="24"/>
              </w:rPr>
              <w:t>4）服务期间，中标人工作人员在采购人处工作期间，必须严格遵守采购人的规章制度,做到文明施工，确保安全、保质、快捷可靠，并保持通讯畅通。</w:t>
            </w:r>
          </w:p>
          <w:p>
            <w:pPr>
              <w:pStyle w:val="null3"/>
              <w:jc w:val="left"/>
            </w:pPr>
            <w:r>
              <w:rPr>
                <w:sz w:val="24"/>
              </w:rPr>
              <w:t>（</w:t>
            </w:r>
            <w:r>
              <w:rPr>
                <w:sz w:val="24"/>
              </w:rPr>
              <w:t>5）维保技术人员需爱护采购人的一切财物，在维护保养过程中损坏财物，等价赔偿。由于维修人员技术原因引起的仪器损坏，中标人需进行赔偿。仪器维保质量问题引起的病人、医院的一切损失由中标人负责。</w:t>
            </w:r>
          </w:p>
          <w:p>
            <w:pPr>
              <w:pStyle w:val="null3"/>
              <w:jc w:val="left"/>
            </w:pPr>
            <w:r>
              <w:rPr>
                <w:sz w:val="24"/>
                <w:b/>
              </w:rPr>
              <w:t>二、维保服务考核</w:t>
            </w:r>
          </w:p>
          <w:p>
            <w:pPr>
              <w:pStyle w:val="null3"/>
            </w:pPr>
            <w:r>
              <w:rPr>
                <w:sz w:val="24"/>
              </w:rPr>
              <w:t>中标人提供的维保服务不符合项目要求及维修保养考核表规定的，采购人有权以考核等级为标准（</w:t>
            </w:r>
            <w:r>
              <w:rPr>
                <w:sz w:val="24"/>
              </w:rPr>
              <w:t>A≥95分，90分≤B&lt;95分，85分≤C&lt;90分，D&lt;85分），以每期的维保费为基数，按比例支付维保费：A级不扣罚；B级扣罚当期1%服务费：C级扣罚当期3%服务费；D级扣罚当期5%服务费。连续两次考核为D级的，除扣罚服务费外，中标人应按连续考核第二次D级当期服务费金额的10%向采购人支付违约金，且采购人有权单方面终止本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成交供应商须向招标代理机构交纳招标代理服务费，招标代理服务费的收费标准和规定按国家发展计划委员会颁发的国家发改委发改价格(2011)534号文件《国家发改委关于降低部分建设项目收费标准规范收费行为等有关问题的通知》和[2002]1980号文《招标代理服务收费管理暂行办法》及《国家发展改革委办公厅关于招标代理服务收费有关问题的通知》（发改办价格【2003】857号）规定下浮20%执行。，单项收费最高不超过10万元。若经上述计算后，招标服务费不足人民币3000元的，按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采购包1(医疗设备运维服务)：综合评分法,是指投标文件满足招标文件全部实质性要求，且按照评审因素的量化指标评审得分最高的投标人为中标候选人的评标方法。（最低报价不是中标的唯一依据。）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本项目整体专门面向中小企业采购。本项目中小企业划型标准所属行业为：其他未列明行业。</w:t>
            </w:r>
          </w:p>
        </w:tc>
      </w:tr>
    </w:tbl>
    <w:p>
      <w:pPr>
        <w:pStyle w:val="null3"/>
        <w:ind w:firstLine="480"/>
      </w:pPr>
      <w:r>
        <w:rPr/>
        <w:t>表二符合性审查表：</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投标有效期满足招标文件要求，从提交投标（响应）文件的截止之日起90日历天。</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法定代表人证明书及法定代表人授权书（投标供应商代表为法定代表人时无须提供法定代表人授权书），按对应格式文件签署、盖章。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投标文件完整，无重大错漏，并按要求签署、盖章。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报价形式符合招标文件要求，投标报价没有超出本项目采购预算（或最高限价），且投标报价是固定唯一。</w:t>
            </w:r>
          </w:p>
        </w:tc>
      </w:tr>
      <w:tr>
        <w:tc>
          <w:tcPr>
            <w:tcW w:type="dxa" w:w="890"/>
          </w:tcPr>
          <w:p>
            <w:pPr>
              <w:pStyle w:val="null3"/>
            </w:pPr>
            <w:r>
              <w:rPr/>
              <w:t>6</w:t>
            </w:r>
          </w:p>
        </w:tc>
        <w:tc>
          <w:tcPr>
            <w:tcW w:type="dxa" w:w="3178"/>
          </w:tcPr>
          <w:p>
            <w:pPr>
              <w:pStyle w:val="null3"/>
            </w:pPr>
            <w:r>
              <w:rPr/>
              <w:t>报价修正及合理性</w:t>
            </w:r>
          </w:p>
        </w:tc>
        <w:tc>
          <w:tcPr>
            <w:tcW w:type="dxa" w:w="4238"/>
          </w:tcPr>
          <w:p>
            <w:pPr>
              <w:pStyle w:val="null3"/>
            </w:pPr>
            <w:r>
              <w:rPr/>
              <w:t>（1）报价修正：如出现投标报价错误的，按招标文件规定的价格修正原则处理，投标供应商按招标文件规定进行报价确认的。（2）报价合理性：如投标供应商的报价明显低于其他通过符合性审查的投标供应商的报价，出现政府采购异常低价审查情形在之一的，已按要求提交报价合理性书面说明及必要的证明材料，报价符合市场竞争、法规和行业政策。</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实质性满足用户需求的“★”号条款要求。</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无招标文件或法规明确规定可以视为无效投标的其他情形。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技术部分53.0分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维修保养服务方案 (13.0分)</w:t>
            </w:r>
          </w:p>
        </w:tc>
        <w:tc>
          <w:tcPr>
            <w:tcW w:type="dxa" w:w="5076"/>
          </w:tcPr>
          <w:p>
            <w:pPr>
              <w:pStyle w:val="null3"/>
              <w:jc w:val="left"/>
            </w:pPr>
            <w:r>
              <w:rPr/>
              <w:t>根据投标人提供的维修保养服务方案（包括但不限于①服务内容的承接能力证明；②特殊情况处理机制；③维修时效承诺、开机率保障方案；④针对本项目设备特点提供针对性服务方案；⑤备件供应与更换能力；⑥年度巡检服务计划；⑦服务团队配置方案等）进行评审： 1.维修保养服务方案内容完整具体、详细、表述清晰，实施性高，合理性、可行性强，拟派团队人员分工准确合理，人员具有丰富的维保工作经验，对现有设备配置情况非常了解，工作计划详细合理，优于或完全满足采购需求，得13分； 2.维修保养服务方案内容有一定的完整度、表述有一定的清晰度，可实施性较高，具有一定的合理性、可行性，人员分工比较合理，人员维保工作经验丰富，对现有设备配置情况基本了解，工作计划比较详细合理，能满足采购需求的，得9分； 3.维修保养服务方案内容有欠缺，可实施性、合理性、可行性一般，人员分工合理性一般，对现有设备配置情况不太了解，工作计划具体性一般，基本满足采购需求的，得5分； 4.维修保养服务方案内容不完整，可实施性、合理性、可行性差，人员分工合理性低，对现有设备配置情况不了解，工作计划简单、不清晰，不能完全满足采购需求的，得1分； 5.未提供维修保养服务方案或方案极差的，得0分。</w:t>
            </w:r>
          </w:p>
        </w:tc>
      </w:tr>
      <w:tr>
        <w:tc>
          <w:tcPr>
            <w:tcW w:type="dxa" w:w="922"/>
            <w:gridSpan w:val="2"/>
            <w:vMerge/>
          </w:tcPr>
          <w:p/>
        </w:tc>
        <w:tc>
          <w:tcPr>
            <w:tcW w:type="dxa" w:w="2307"/>
          </w:tcPr>
          <w:p>
            <w:pPr>
              <w:pStyle w:val="null3"/>
              <w:jc w:val="left"/>
            </w:pPr>
            <w:r>
              <w:rPr/>
              <w:t>服务响应机制 (13.0分)</w:t>
            </w:r>
          </w:p>
        </w:tc>
        <w:tc>
          <w:tcPr>
            <w:tcW w:type="dxa" w:w="5076"/>
          </w:tcPr>
          <w:p>
            <w:pPr>
              <w:pStyle w:val="null3"/>
              <w:jc w:val="left"/>
            </w:pPr>
            <w:r>
              <w:rPr/>
              <w:t>根据投标人的服务响应机制（包括并不限于①响应机制（现场响应机制、特殊时期响应机制）；②维修效率保障（维修时效分级承诺、工程师技术能力匹配）；③故障超期兜底机制（如开机率赔付机制）等）等进行评审： 1.服务响应机制优于招标文件要求，履约便利性强，项目实施详尽计划及推进措施完整且切合实际，能很好地完成本项目服务的，得13分； 2.服务响应机制满足招标文件要求，履约便利性较强，项目实施详尽计划及推进措施较完整，基本满足本项目服务要求的，得9分； 3.服务响应机制满足招标文件要求，履约便利性一般，项目实施详尽计划及推进措施较简单，不完全满足本项目服务要求的，得5分； 4.服务响应机制不满足招标文件要求，履约不便利，项目实施详尽计划及推进措施缺失，可能影响到服务质量的，得1分； 5.未提供服务响应及时性相关证明材料的，得0分。</w:t>
            </w:r>
          </w:p>
        </w:tc>
      </w:tr>
      <w:tr>
        <w:tc>
          <w:tcPr>
            <w:tcW w:type="dxa" w:w="922"/>
            <w:gridSpan w:val="2"/>
            <w:vMerge/>
          </w:tcPr>
          <w:p/>
        </w:tc>
        <w:tc>
          <w:tcPr>
            <w:tcW w:type="dxa" w:w="2307"/>
          </w:tcPr>
          <w:p>
            <w:pPr>
              <w:pStyle w:val="null3"/>
              <w:jc w:val="left"/>
            </w:pPr>
            <w:r>
              <w:rPr/>
              <w:t>管理制度方案 (6.0分)</w:t>
            </w:r>
          </w:p>
        </w:tc>
        <w:tc>
          <w:tcPr>
            <w:tcW w:type="dxa" w:w="5076"/>
          </w:tcPr>
          <w:p>
            <w:pPr>
              <w:pStyle w:val="null3"/>
              <w:jc w:val="left"/>
            </w:pPr>
            <w:r>
              <w:rPr/>
              <w:t>根据投标人的相关管理制度方案（包括但不限于①维保人员管理制度；②日常维护管理制度；③合规与风险管控制度；④应急与变更管理制度；⑤考核与履约管理制度等）进行评审： 1.管理制度方案非常完善全面、具有较强的可行性和针对性，完全满足本项目的需求，得6分； 2.管理制度方案比较完善全面、具有一定的可行性和针对性，能较好满足本项目的需求，得4分； 3.管理制度方案有欠缺、可行性和针对性一般，进度安排合理，基本满足本项目的需求，得2分； 4.管理制度方案简单，可行性和针对性差，不太满足本项目的需求，得1分； 5.未提供相关内容的，得0分。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项目应急预案（包括并不限于①常规设备故障应急方案；②特殊诊疗场景应急方案；③极端情况应急方案；④应急管理配套情况；⑤沟通与协作机制（内部沟通、外部协作）等方面）进行评审进行评审：1.应急预案详尽周全，能及时解决突发情况需求，服务响应时间和服务保障完全满足或优于招标文件要求，对于不同故障等级的应急处理预案针对性强，能保障采购人日常工作顺利运行的，得10分；2.应急预案比较周全，较能及时解决突发情况需求，服务响应时间和服务保障满足招标文件要求，对于不同故障等级的应急处理预案针对性比较强，较能保障采购人日常工作顺利运行的，得7分；3.应急预案基本周全，基本能解决突发情况需求，对于不同故障等级的应急处理预案不具有针对性，勉强能保障采购人日常工作顺利运行的，得4分；4.应急预案不太周全，不太能解决突发情况需求，对于不同故障等级的应急处理预案不具有针对性，不太能保障采购人日常工作顺利运行的，得1分；5.未提供应急预案的，不得分。</w:t>
            </w:r>
          </w:p>
        </w:tc>
      </w:tr>
      <w:tr>
        <w:tc>
          <w:tcPr>
            <w:tcW w:type="dxa" w:w="922"/>
            <w:gridSpan w:val="2"/>
            <w:vMerge/>
          </w:tcPr>
          <w:p/>
        </w:tc>
        <w:tc>
          <w:tcPr>
            <w:tcW w:type="dxa" w:w="2307"/>
          </w:tcPr>
          <w:p>
            <w:pPr>
              <w:pStyle w:val="null3"/>
              <w:jc w:val="left"/>
            </w:pPr>
            <w:r>
              <w:rPr/>
              <w:t>保密方案 (11.0分)</w:t>
            </w:r>
          </w:p>
        </w:tc>
        <w:tc>
          <w:tcPr>
            <w:tcW w:type="dxa" w:w="5076"/>
          </w:tcPr>
          <w:p>
            <w:pPr>
              <w:pStyle w:val="null3"/>
              <w:jc w:val="left"/>
            </w:pPr>
            <w:r>
              <w:rPr/>
              <w:t>评标委员会根据投标人针对本项目提供的保密方案（包括但不限于信息与资料保密管理、人员保密管理、运维过程保密管控等）进行评审：保密方案合规性与政策符合性吻合，具备全面性与系统性，保密管理体系架构明确清晰，保密管控技术措施先进科学，能充分确保信息与资料、人员及运维过程的安全、保密，得11分；保密方案能贴合政策，具备合规性，提供了完整的保密体系，保密管理体系架构全面，保密管控技术措施有效，对于信息与资料、人员及运维过程的安全、保密起到实质性的作用，得6分；保密方案简单，内容描述针对性不强，风险管理框架及技术措施欠周全，资料信息的安全性、保密性无法明确体现，得1分；未按要求提供或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投标人每提供一份投标人签署的有效同类项目业绩证明文件的，得3分。同项目的不同证明文件不重复计分，本项最高得9分。 注：以投标人提供的2023年1月1日以来投标人自行承接的同类项目的合同或验收报告中任何一个证明文件为准。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投标人提供的上述有效“同类项目业绩”，由业主单位加盖公章的用户评价材料。每提供一份评价结果为“好评”或“优秀”或“满意”或相同含义的评价，得2分。本项最高得6分。 注：同一有效同类项目业绩的多份认可用户评价材料视同一份。报价文件中提供评价复印件，未按要求提供的不得分。</w:t>
            </w:r>
          </w:p>
        </w:tc>
      </w:tr>
      <w:tr>
        <w:tc>
          <w:tcPr>
            <w:tcW w:type="dxa" w:w="922"/>
            <w:gridSpan w:val="2"/>
            <w:vMerge/>
          </w:tcPr>
          <w:p/>
        </w:tc>
        <w:tc>
          <w:tcPr>
            <w:tcW w:type="dxa" w:w="2307"/>
          </w:tcPr>
          <w:p>
            <w:pPr>
              <w:pStyle w:val="null3"/>
              <w:jc w:val="left"/>
            </w:pPr>
            <w:r>
              <w:rPr/>
              <w:t>驻场项目负责人情况 (6.0分)</w:t>
            </w:r>
          </w:p>
        </w:tc>
        <w:tc>
          <w:tcPr>
            <w:tcW w:type="dxa" w:w="5076"/>
          </w:tcPr>
          <w:p>
            <w:pPr>
              <w:pStyle w:val="null3"/>
              <w:jc w:val="left"/>
            </w:pPr>
            <w:r>
              <w:rPr/>
              <w:t>投标人拟投入本项目负责人（同1人）： 1.具有本科及以上学历，且所学专业为生物医学工程类或机电一体化或电子技术相关专业毕业的，得3分。其他情况不得分。 2.具有3年及以上医疗设备维修及管理经验的，得3分；具有2年（含）至3年（不含）医疗设备维修及管理经验的，得2分；具有1年（含）至2年（不含）医疗设备维修及管理经验的的，得1分；其他情况不得分。 本项最高得6分，最低0分。 注：（1）投标文件中提供证书复印件、经验证明及关于人员用工形式的证明并加盖投标人公章，不提供不得分。同一人员具有多个证书不重复得分。（2）关于经验证明需提供关于医疗设备的维修记录或维修报告或使用方出具的相关证明材料；（3）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vMerge/>
          </w:tcPr>
          <w:p/>
        </w:tc>
        <w:tc>
          <w:tcPr>
            <w:tcW w:type="dxa" w:w="2307"/>
          </w:tcPr>
          <w:p>
            <w:pPr>
              <w:pStyle w:val="null3"/>
              <w:jc w:val="left"/>
            </w:pPr>
            <w:r>
              <w:rPr/>
              <w:t>项目团队成员 (6.0分)</w:t>
            </w:r>
          </w:p>
        </w:tc>
        <w:tc>
          <w:tcPr>
            <w:tcW w:type="dxa" w:w="5076"/>
          </w:tcPr>
          <w:p>
            <w:pPr>
              <w:pStyle w:val="null3"/>
              <w:jc w:val="left"/>
            </w:pPr>
            <w:r>
              <w:rPr/>
              <w:t>投标人拟投入本项目团队成员（不含项目负责人）中： 技术服务人员不少于2名，且具有大专及以上学历，所学专业为生物医学工程类或机电一体化或电子技术相关专业毕业的，每提供一人有效证书的，得3分，本项最高得6分。 注：（1）投标文件中提供证书复印件及关于人员用工形式的证明并加盖投标人公章，不提供不得分。同一人员具有多个证书不重复得分。（2）关于人员用工形式的证明（投标人满足以下任意一项即可）：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24"/>
          <w:b/>
        </w:rPr>
        <w:t>维保服务合同</w:t>
      </w:r>
    </w:p>
    <w:p>
      <w:pPr>
        <w:pStyle w:val="null3"/>
        <w:jc w:val="both"/>
      </w:pPr>
      <w:r>
        <w:rPr>
          <w:sz w:val="24"/>
          <w:color w:val="000000"/>
        </w:rPr>
        <w:t>甲方：</w:t>
      </w:r>
      <w:r>
        <w:rPr/>
        <w:t xml:space="preserve"> </w:t>
      </w:r>
      <w:r>
        <w:rPr>
          <w:sz w:val="24"/>
          <w:color w:val="000000"/>
          <w:u w:val="single"/>
        </w:rPr>
        <w:t>中山市中医院</w:t>
      </w:r>
    </w:p>
    <w:p>
      <w:pPr>
        <w:pStyle w:val="null3"/>
        <w:jc w:val="both"/>
      </w:pPr>
      <w:r>
        <w:rPr>
          <w:sz w:val="24"/>
          <w:color w:val="000000"/>
        </w:rPr>
        <w:t>乙方：</w:t>
      </w:r>
      <w:r>
        <w:rPr>
          <w:sz w:val="24"/>
          <w:color w:val="000000"/>
        </w:rPr>
        <w:t>______________</w:t>
      </w:r>
    </w:p>
    <w:p>
      <w:pPr>
        <w:pStyle w:val="null3"/>
        <w:ind w:firstLine="480"/>
        <w:jc w:val="both"/>
      </w:pPr>
      <w:r>
        <w:rPr>
          <w:sz w:val="24"/>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4"/>
          <w:b/>
        </w:rPr>
        <w:t>1</w:t>
      </w:r>
      <w:r>
        <w:rPr>
          <w:b/>
        </w:rPr>
        <w:t xml:space="preserve"> </w:t>
      </w:r>
      <w:r>
        <w:rPr>
          <w:sz w:val="24"/>
          <w:b/>
        </w:rPr>
        <w:t>项目内容</w:t>
      </w:r>
    </w:p>
    <w:p>
      <w:pPr>
        <w:pStyle w:val="null3"/>
        <w:jc w:val="both"/>
      </w:pPr>
      <w:r>
        <w:rPr>
          <w:sz w:val="24"/>
        </w:rPr>
        <w:t>1.1合同保修设备</w:t>
      </w:r>
      <w:r>
        <w:rPr>
          <w:sz w:val="24"/>
        </w:rPr>
        <w:t>清单</w:t>
      </w:r>
    </w:p>
    <w:tbl>
      <w:tblPr>
        <w:tblW w:w="0" w:type="auto"/>
        <w:tblBorders>
          <w:top w:val="none" w:color="000000" w:sz="4"/>
          <w:left w:val="none" w:color="000000" w:sz="4"/>
          <w:bottom w:val="none" w:color="000000" w:sz="4"/>
          <w:right w:val="none" w:color="000000" w:sz="4"/>
          <w:insideH w:val="none"/>
          <w:insideV w:val="none"/>
        </w:tblBorders>
      </w:tblPr>
      <w:tblGrid>
        <w:gridCol w:w="1251"/>
        <w:gridCol w:w="2140"/>
        <w:gridCol w:w="2044"/>
        <w:gridCol w:w="2870"/>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2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1.2保修范围</w:t>
      </w:r>
    </w:p>
    <w:p>
      <w:pPr>
        <w:pStyle w:val="null3"/>
        <w:jc w:val="both"/>
      </w:pPr>
      <w:r>
        <w:rPr/>
        <w:t xml:space="preserve"> </w:t>
      </w:r>
    </w:p>
    <w:p>
      <w:pPr>
        <w:pStyle w:val="null3"/>
        <w:jc w:val="both"/>
      </w:pPr>
      <w:r>
        <w:rPr>
          <w:sz w:val="24"/>
          <w:b/>
        </w:rPr>
        <w:t>2</w:t>
      </w:r>
      <w:r>
        <w:rPr>
          <w:b/>
        </w:rPr>
        <w:t xml:space="preserve"> </w:t>
      </w:r>
      <w:r>
        <w:rPr>
          <w:sz w:val="24"/>
          <w:b/>
        </w:rPr>
        <w:t>保修服务期限</w:t>
      </w:r>
    </w:p>
    <w:p>
      <w:pPr>
        <w:pStyle w:val="null3"/>
        <w:ind w:firstLine="240"/>
        <w:jc w:val="both"/>
      </w:pPr>
      <w:r>
        <w:rPr>
          <w:sz w:val="24"/>
        </w:rPr>
        <w:t>自</w:t>
      </w:r>
      <w:r>
        <w:rPr>
          <w:u w:val="single"/>
        </w:rPr>
        <w:t xml:space="preserve">    </w:t>
      </w:r>
      <w:r>
        <w:rPr>
          <w:sz w:val="24"/>
        </w:rPr>
        <w:t>年</w:t>
      </w:r>
      <w:r>
        <w:rPr>
          <w:u w:val="single"/>
        </w:rPr>
        <w:t xml:space="preserve">    </w:t>
      </w:r>
      <w:r>
        <w:rPr>
          <w:sz w:val="24"/>
        </w:rPr>
        <w:t>月</w:t>
      </w:r>
      <w:r>
        <w:rPr>
          <w:u w:val="single"/>
        </w:rPr>
        <w:t xml:space="preserve">    </w:t>
      </w:r>
      <w:r>
        <w:rPr>
          <w:sz w:val="24"/>
        </w:rPr>
        <w:t>日始至</w:t>
      </w:r>
      <w:r>
        <w:rPr>
          <w:u w:val="single"/>
        </w:rPr>
        <w:t xml:space="preserve">    </w:t>
      </w:r>
      <w:r>
        <w:rPr>
          <w:sz w:val="24"/>
        </w:rPr>
        <w:t>年</w:t>
      </w:r>
      <w:r>
        <w:rPr>
          <w:u w:val="single"/>
        </w:rPr>
        <w:t xml:space="preserve">    </w:t>
      </w:r>
      <w:r>
        <w:rPr>
          <w:sz w:val="24"/>
        </w:rPr>
        <w:t>月</w:t>
      </w:r>
      <w:r>
        <w:rPr>
          <w:u w:val="single"/>
        </w:rPr>
        <w:t xml:space="preserve">    </w:t>
      </w:r>
      <w:r>
        <w:rPr>
          <w:sz w:val="24"/>
        </w:rPr>
        <w:t>日止，服务年限共</w:t>
      </w:r>
      <w:r>
        <w:rPr>
          <w:u w:val="single"/>
        </w:rPr>
        <w:t xml:space="preserve">    </w:t>
      </w:r>
      <w:r>
        <w:rPr>
          <w:sz w:val="24"/>
        </w:rPr>
        <w:t>年。</w:t>
      </w:r>
    </w:p>
    <w:p>
      <w:pPr>
        <w:pStyle w:val="null3"/>
        <w:jc w:val="both"/>
      </w:pPr>
      <w:r>
        <w:rPr>
          <w:sz w:val="24"/>
          <w:b/>
        </w:rPr>
        <w:t>3 履行地点和方式</w:t>
      </w:r>
    </w:p>
    <w:p>
      <w:pPr>
        <w:pStyle w:val="null3"/>
        <w:ind w:firstLine="240"/>
        <w:jc w:val="both"/>
      </w:pPr>
      <w:r>
        <w:rPr>
          <w:sz w:val="24"/>
        </w:rPr>
        <w:t>3.1履行地点：中山市中医院使用科室。</w:t>
      </w:r>
    </w:p>
    <w:p>
      <w:pPr>
        <w:pStyle w:val="null3"/>
        <w:ind w:firstLine="240"/>
        <w:jc w:val="both"/>
      </w:pPr>
      <w:r>
        <w:rPr>
          <w:sz w:val="24"/>
        </w:rPr>
        <w:t>3.2乙方必须按甲方指定的履行地点，按约定免费上门服务。</w:t>
      </w:r>
    </w:p>
    <w:p>
      <w:pPr>
        <w:pStyle w:val="null3"/>
        <w:jc w:val="both"/>
      </w:pPr>
      <w:r>
        <w:rPr>
          <w:sz w:val="24"/>
          <w:b/>
        </w:rPr>
        <w:t>4 合同价款</w:t>
      </w:r>
    </w:p>
    <w:p>
      <w:pPr>
        <w:pStyle w:val="null3"/>
        <w:ind w:firstLine="480"/>
        <w:jc w:val="both"/>
      </w:pPr>
      <w:r>
        <w:rPr>
          <w:sz w:val="24"/>
          <w:color w:val="000000"/>
        </w:rPr>
        <w:t>4.1本合同总金额为：</w:t>
      </w:r>
      <w:r>
        <w:rPr>
          <w:sz w:val="24"/>
        </w:rPr>
        <w:t>¥</w:t>
      </w:r>
      <w:r>
        <w:rPr>
          <w:u w:val="single"/>
        </w:rPr>
        <w:t xml:space="preserve">         </w:t>
      </w:r>
      <w:r>
        <w:rPr>
          <w:sz w:val="24"/>
        </w:rPr>
        <w:t xml:space="preserve"> </w:t>
      </w:r>
      <w:r>
        <w:rPr>
          <w:sz w:val="24"/>
        </w:rPr>
        <w:t>元（人民币</w:t>
      </w:r>
      <w:r>
        <w:rPr>
          <w:sz w:val="24"/>
        </w:rPr>
        <w:t xml:space="preserve">      </w:t>
      </w:r>
      <w:r>
        <w:rPr>
          <w:sz w:val="24"/>
        </w:rPr>
        <w:t>元整）</w:t>
      </w:r>
      <w:r>
        <w:rPr>
          <w:sz w:val="24"/>
          <w:color w:val="000000"/>
        </w:rPr>
        <w:t>。</w:t>
      </w:r>
    </w:p>
    <w:p>
      <w:pPr>
        <w:pStyle w:val="null3"/>
        <w:ind w:firstLine="480"/>
        <w:jc w:val="both"/>
      </w:pPr>
      <w:r>
        <w:rPr>
          <w:sz w:val="24"/>
          <w:color w:val="000000"/>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80"/>
        <w:jc w:val="both"/>
      </w:pPr>
      <w:r>
        <w:rPr>
          <w:sz w:val="24"/>
          <w:color w:val="000000"/>
        </w:rPr>
        <w:t>4.2 本合同的总价在执行期间保持不变，乙方不得再以其他任何形式向甲方索要增加任何的费用。</w:t>
      </w:r>
    </w:p>
    <w:p>
      <w:pPr>
        <w:pStyle w:val="null3"/>
        <w:ind w:firstLine="480"/>
        <w:jc w:val="both"/>
      </w:pPr>
      <w:r>
        <w:rPr>
          <w:sz w:val="24"/>
          <w:color w:val="000000"/>
        </w:rPr>
        <w:t>4.3在中国境内、外发生的与本合同执行有关的一切税费均由乙方负担。</w:t>
      </w:r>
    </w:p>
    <w:p>
      <w:pPr>
        <w:pStyle w:val="null3"/>
        <w:jc w:val="both"/>
      </w:pPr>
      <w:r>
        <w:rPr>
          <w:sz w:val="24"/>
          <w:b/>
        </w:rPr>
        <w:t>5 保修服务要求</w:t>
      </w:r>
    </w:p>
    <w:p>
      <w:pPr>
        <w:pStyle w:val="null3"/>
        <w:ind w:firstLine="566"/>
        <w:jc w:val="left"/>
      </w:pPr>
      <w:r>
        <w:rPr>
          <w:sz w:val="24"/>
        </w:rPr>
        <w:t>5.1保修服务内容</w:t>
      </w:r>
    </w:p>
    <w:p>
      <w:pPr>
        <w:pStyle w:val="null3"/>
        <w:ind w:firstLine="566"/>
        <w:jc w:val="left"/>
      </w:pPr>
      <w:r>
        <w:rPr>
          <w:sz w:val="24"/>
        </w:rPr>
        <w:t xml:space="preserve">5.1.1                      </w:t>
      </w:r>
    </w:p>
    <w:p>
      <w:pPr>
        <w:pStyle w:val="null3"/>
        <w:ind w:firstLine="566"/>
        <w:jc w:val="left"/>
      </w:pPr>
      <w:r>
        <w:rPr>
          <w:sz w:val="24"/>
        </w:rPr>
        <w:t>5.1.2</w:t>
      </w:r>
    </w:p>
    <w:p>
      <w:pPr>
        <w:pStyle w:val="null3"/>
        <w:ind w:firstLine="566"/>
        <w:jc w:val="left"/>
      </w:pPr>
      <w:r>
        <w:rPr>
          <w:sz w:val="24"/>
        </w:rPr>
        <w:t>....</w:t>
      </w:r>
      <w:r>
        <w:rPr/>
        <w:t xml:space="preserve">                     </w:t>
      </w:r>
    </w:p>
    <w:p>
      <w:pPr>
        <w:pStyle w:val="null3"/>
        <w:ind w:firstLine="566"/>
        <w:jc w:val="left"/>
      </w:pPr>
      <w:r>
        <w:rPr>
          <w:sz w:val="24"/>
        </w:rPr>
        <w:t>5.2 响应要求</w:t>
      </w:r>
    </w:p>
    <w:p>
      <w:pPr>
        <w:pStyle w:val="null3"/>
        <w:ind w:firstLine="566"/>
        <w:jc w:val="left"/>
      </w:pPr>
      <w:r>
        <w:rPr>
          <w:sz w:val="24"/>
        </w:rPr>
        <w:t>5.2.1提供24小时免费维修服务热线（热线电话：</w:t>
      </w:r>
      <w:r>
        <w:rPr>
          <w:u w:val="single"/>
        </w:rPr>
        <w:t xml:space="preserve">    </w:t>
      </w:r>
      <w:r>
        <w:rPr>
          <w:sz w:val="24"/>
        </w:rPr>
        <w:t>），</w:t>
      </w:r>
      <w:r>
        <w:rPr>
          <w:sz w:val="24"/>
        </w:rPr>
        <w:t>24小时×365</w:t>
      </w:r>
      <w:r>
        <w:rPr>
          <w:sz w:val="24"/>
        </w:rPr>
        <w:t>日</w:t>
      </w:r>
      <w:r>
        <w:rPr>
          <w:sz w:val="24"/>
        </w:rPr>
        <w:t>有工程师接听</w:t>
      </w:r>
      <w:r>
        <w:rPr>
          <w:sz w:val="24"/>
        </w:rPr>
        <w:t>，提供在线技术咨询和快速维修诊断。</w:t>
      </w:r>
    </w:p>
    <w:p>
      <w:pPr>
        <w:pStyle w:val="null3"/>
        <w:ind w:firstLine="566"/>
        <w:jc w:val="left"/>
      </w:pPr>
      <w:r>
        <w:rPr>
          <w:sz w:val="24"/>
        </w:rPr>
        <w:t>5.2.2 设备发生故障时，</w:t>
      </w:r>
      <w:r>
        <w:rPr>
          <w:sz w:val="24"/>
        </w:rPr>
        <w:t>初次响应时间：</w:t>
      </w:r>
      <w:r>
        <w:rPr>
          <w:u w:val="single"/>
        </w:rPr>
        <w:t xml:space="preserve">     </w:t>
      </w:r>
      <w:r>
        <w:rPr>
          <w:sz w:val="24"/>
        </w:rPr>
        <w:t>，并提供电话技术支持。</w:t>
      </w:r>
    </w:p>
    <w:p>
      <w:pPr>
        <w:pStyle w:val="null3"/>
        <w:ind w:firstLine="566"/>
        <w:jc w:val="left"/>
      </w:pPr>
      <w:r>
        <w:rPr>
          <w:sz w:val="24"/>
        </w:rPr>
        <w:t>5.2.3 现场响应时间：</w:t>
      </w:r>
      <w:r>
        <w:rPr>
          <w:u w:val="single"/>
        </w:rPr>
        <w:t xml:space="preserve">   </w:t>
      </w:r>
      <w:r>
        <w:rPr>
          <w:u w:val="single"/>
        </w:rPr>
        <w:t xml:space="preserve">  </w:t>
      </w:r>
      <w:r>
        <w:rPr>
          <w:sz w:val="24"/>
        </w:rPr>
        <w:t>小时内到</w:t>
      </w:r>
      <w:r>
        <w:rPr>
          <w:sz w:val="24"/>
        </w:rPr>
        <w:t>达设备使用现场进行维修，排除故障。</w:t>
      </w:r>
    </w:p>
    <w:p>
      <w:pPr>
        <w:pStyle w:val="null3"/>
        <w:ind w:firstLine="566"/>
        <w:jc w:val="left"/>
      </w:pPr>
      <w:r>
        <w:rPr>
          <w:sz w:val="24"/>
        </w:rPr>
        <w:t>5.3定期保养：每年提供至少二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566"/>
        <w:jc w:val="left"/>
      </w:pPr>
      <w:r>
        <w:rPr>
          <w:sz w:val="24"/>
        </w:rPr>
        <w:t>5.4提供无限次上门维修服务，维修结束后提供维修报告。乙方负责维修人员的工时费、差旅费等一切费用。</w:t>
      </w:r>
    </w:p>
    <w:p>
      <w:pPr>
        <w:pStyle w:val="null3"/>
        <w:ind w:firstLine="566"/>
        <w:jc w:val="left"/>
      </w:pPr>
      <w:r>
        <w:rPr>
          <w:sz w:val="24"/>
        </w:rPr>
        <w:t>5.5乙方保证在中国区内设有备件库和保税库，能为甲方提供及时准确的原厂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566"/>
        <w:jc w:val="left"/>
      </w:pPr>
      <w:r>
        <w:rPr>
          <w:sz w:val="24"/>
        </w:rPr>
        <w:t>5.6乙方保证能合法获得使用在有效期内的原厂故障诊断软件诊断维修钥匙，并保证不违反国家有关知识产权的法律规定。</w:t>
      </w:r>
    </w:p>
    <w:p>
      <w:pPr>
        <w:pStyle w:val="null3"/>
        <w:ind w:firstLine="566"/>
        <w:jc w:val="left"/>
      </w:pPr>
      <w:r>
        <w:rPr>
          <w:sz w:val="24"/>
        </w:rPr>
        <w:t>5.7乙方保证维修后的技术参数与原机数据相同。</w:t>
      </w:r>
    </w:p>
    <w:p>
      <w:pPr>
        <w:pStyle w:val="null3"/>
        <w:ind w:firstLine="566"/>
        <w:jc w:val="left"/>
      </w:pPr>
      <w:r>
        <w:rPr>
          <w:sz w:val="24"/>
        </w:rPr>
        <w:t>5.8维保期内乙方免费提供设备的系统软件和硬件的安全性改版升级和技术支持，并保证所有系统软件为适用于本合同涉及的所有设备使用的最新版本。</w:t>
      </w:r>
    </w:p>
    <w:p>
      <w:pPr>
        <w:pStyle w:val="null3"/>
        <w:jc w:val="both"/>
      </w:pPr>
      <w:r>
        <w:rPr>
          <w:sz w:val="24"/>
          <w:b/>
        </w:rPr>
        <w:t>6.结算方式</w:t>
      </w:r>
    </w:p>
    <w:p>
      <w:pPr>
        <w:pStyle w:val="null3"/>
        <w:ind w:firstLine="480"/>
        <w:jc w:val="both"/>
      </w:pPr>
      <w:r>
        <w:rPr>
          <w:sz w:val="24"/>
        </w:rPr>
        <w:t>6.1结算方式：按</w:t>
      </w:r>
      <w:r>
        <w:rPr>
          <w:u w:val="single"/>
        </w:rPr>
        <w:t xml:space="preserve">     </w:t>
      </w:r>
      <w:r>
        <w:rPr>
          <w:sz w:val="24"/>
        </w:rPr>
        <w:t>支付，每</w:t>
      </w:r>
      <w:r>
        <w:rPr>
          <w:u w:val="single"/>
        </w:rPr>
        <w:t xml:space="preserve">     </w:t>
      </w:r>
      <w:r>
        <w:rPr>
          <w:sz w:val="24"/>
        </w:rPr>
        <w:t>支付金额为￥</w:t>
      </w:r>
      <w:r>
        <w:rPr>
          <w:u w:val="single"/>
        </w:rPr>
        <w:t xml:space="preserve">    </w:t>
      </w:r>
      <w:r>
        <w:rPr>
          <w:sz w:val="24"/>
        </w:rPr>
        <w:t>元（人民币</w:t>
      </w:r>
      <w:r>
        <w:rPr>
          <w:u w:val="single"/>
        </w:rPr>
        <w:t xml:space="preserve">    </w:t>
      </w:r>
      <w:r>
        <w:rPr>
          <w:sz w:val="24"/>
        </w:rPr>
        <w:t>元整），</w:t>
      </w:r>
      <w:r>
        <w:rPr>
          <w:sz w:val="24"/>
        </w:rPr>
        <w:t xml:space="preserve">            </w:t>
      </w:r>
      <w:r>
        <w:rPr>
          <w:sz w:val="24"/>
        </w:rPr>
        <w:t>维保结束后，乙方提供（</w:t>
      </w:r>
      <w:r>
        <w:rPr>
          <w:sz w:val="24"/>
        </w:rPr>
        <w:t>1）当期金额合规发票（2）维护保养报告。甲方根据考核等级30天内按比例支付当期款项。</w:t>
      </w:r>
    </w:p>
    <w:p>
      <w:pPr>
        <w:pStyle w:val="null3"/>
        <w:ind w:firstLine="480"/>
        <w:jc w:val="both"/>
      </w:pPr>
      <w:r>
        <w:rPr>
          <w:sz w:val="24"/>
        </w:rPr>
        <w:t>6.2如设备在保修期内停用或报废，剩余未执行保修时间按实际天数进行核减。</w:t>
      </w:r>
    </w:p>
    <w:p>
      <w:pPr>
        <w:pStyle w:val="null3"/>
        <w:ind w:firstLine="480"/>
        <w:jc w:val="both"/>
      </w:pPr>
      <w:r>
        <w:rPr>
          <w:sz w:val="24"/>
        </w:rPr>
        <w:t>6.3甲方银行账户信息：</w:t>
      </w:r>
    </w:p>
    <w:p>
      <w:pPr>
        <w:pStyle w:val="null3"/>
        <w:ind w:firstLine="600"/>
        <w:jc w:val="both"/>
      </w:pPr>
      <w:r>
        <w:rPr>
          <w:sz w:val="24"/>
        </w:rPr>
        <w:t>单位名称：中山市中医院，</w:t>
      </w:r>
    </w:p>
    <w:p>
      <w:pPr>
        <w:pStyle w:val="null3"/>
        <w:ind w:firstLine="600"/>
        <w:jc w:val="both"/>
      </w:pPr>
      <w:r>
        <w:rPr>
          <w:sz w:val="24"/>
        </w:rPr>
        <w:t>纳税人识别号：</w:t>
      </w:r>
      <w:r>
        <w:rPr>
          <w:sz w:val="24"/>
        </w:rPr>
        <w:t>124420004572653322</w:t>
      </w:r>
    </w:p>
    <w:p>
      <w:pPr>
        <w:pStyle w:val="null3"/>
        <w:ind w:firstLine="600"/>
        <w:jc w:val="both"/>
      </w:pPr>
      <w:r>
        <w:rPr>
          <w:sz w:val="24"/>
        </w:rPr>
        <w:t>地址、电话：中山市西区康欣路</w:t>
      </w:r>
      <w:r>
        <w:rPr>
          <w:sz w:val="24"/>
        </w:rPr>
        <w:t>3号，0760-89980297</w:t>
      </w:r>
    </w:p>
    <w:p>
      <w:pPr>
        <w:pStyle w:val="null3"/>
        <w:ind w:firstLine="600"/>
        <w:jc w:val="both"/>
      </w:pPr>
      <w:r>
        <w:rPr>
          <w:sz w:val="24"/>
        </w:rPr>
        <w:t>开户行及账号：广发银行中山分行营业部，</w:t>
      </w:r>
      <w:r>
        <w:rPr>
          <w:sz w:val="24"/>
        </w:rPr>
        <w:t>138021516010003053</w:t>
      </w:r>
    </w:p>
    <w:p>
      <w:pPr>
        <w:pStyle w:val="null3"/>
        <w:ind w:firstLine="480"/>
        <w:jc w:val="both"/>
      </w:pPr>
      <w:r>
        <w:rPr>
          <w:sz w:val="24"/>
        </w:rPr>
        <w:t>6.4乙方银行账户信息：</w:t>
      </w:r>
    </w:p>
    <w:p>
      <w:pPr>
        <w:pStyle w:val="null3"/>
        <w:ind w:firstLine="600"/>
        <w:jc w:val="both"/>
      </w:pPr>
      <w:r>
        <w:rPr>
          <w:sz w:val="24"/>
        </w:rPr>
        <w:t>账户名称：</w:t>
      </w:r>
      <w:r>
        <w:rPr>
          <w:sz w:val="24"/>
        </w:rPr>
        <w:t>{...}</w:t>
      </w:r>
    </w:p>
    <w:p>
      <w:pPr>
        <w:pStyle w:val="null3"/>
        <w:ind w:firstLine="600"/>
        <w:jc w:val="both"/>
      </w:pPr>
      <w:r>
        <w:rPr>
          <w:sz w:val="24"/>
        </w:rPr>
        <w:t>开户银行：</w:t>
      </w:r>
      <w:r>
        <w:rPr>
          <w:sz w:val="24"/>
        </w:rPr>
        <w:t>{...}</w:t>
      </w:r>
    </w:p>
    <w:p>
      <w:pPr>
        <w:pStyle w:val="null3"/>
        <w:ind w:firstLine="600"/>
        <w:jc w:val="both"/>
      </w:pPr>
      <w:r>
        <w:rPr>
          <w:sz w:val="24"/>
        </w:rPr>
        <w:t>开户账号：</w:t>
      </w:r>
      <w:r>
        <w:rPr>
          <w:sz w:val="24"/>
        </w:rPr>
        <w:t>{...}</w:t>
      </w:r>
    </w:p>
    <w:p>
      <w:pPr>
        <w:pStyle w:val="null3"/>
        <w:jc w:val="both"/>
      </w:pPr>
      <w:r>
        <w:rPr>
          <w:sz w:val="24"/>
          <w:b/>
        </w:rPr>
        <w:t>7.违约责任与赔偿损失</w:t>
      </w:r>
    </w:p>
    <w:p>
      <w:pPr>
        <w:pStyle w:val="null3"/>
        <w:ind w:firstLine="480"/>
        <w:jc w:val="both"/>
      </w:pPr>
      <w:r>
        <w:rPr>
          <w:sz w:val="24"/>
        </w:rPr>
        <w:t>7.1乙方提供的服务不符合本合同及维修保养考核表规定的，甲方有权以考核等级为标准（A≥95分，90分≤B&lt;95分，85分≤C&lt;90分，D&lt;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p>
    <w:p>
      <w:pPr>
        <w:pStyle w:val="null3"/>
        <w:ind w:right="210" w:firstLine="480"/>
        <w:jc w:val="both"/>
      </w:pPr>
      <w:r>
        <w:rPr>
          <w:sz w:val="24"/>
        </w:rPr>
        <w:t>7.2甲方无正当理由拒付服务款项的，甲方则每日按当期维保费用总价的0.05%向乙方偿付违约金。偿付总额不超过当期维保费用总价的10%。</w:t>
      </w:r>
    </w:p>
    <w:p>
      <w:pPr>
        <w:pStyle w:val="null3"/>
        <w:ind w:firstLine="480"/>
        <w:jc w:val="both"/>
      </w:pPr>
      <w:r>
        <w:rPr>
          <w:sz w:val="24"/>
        </w:rPr>
        <w:t>7.3乙方须保证所保设备全年工作日的开机率达到95%，即每年停机时间累计不超过18天，如低于95%的，按1:5天赔付，即超出一天，保修延长五天；累计停机时间超过36天，即开机率低于90%的，甲方有权解除合同，并且乙方须向甲方支付当年维保费用总价20%的违约金。</w:t>
      </w:r>
    </w:p>
    <w:p>
      <w:pPr>
        <w:pStyle w:val="null3"/>
        <w:ind w:firstLine="480"/>
        <w:jc w:val="both"/>
      </w:pPr>
      <w:r>
        <w:rPr>
          <w:sz w:val="24"/>
        </w:rPr>
        <w:t>7.4其它违约责任按《中华人民共和国民法典》处理。</w:t>
      </w:r>
    </w:p>
    <w:p>
      <w:pPr>
        <w:pStyle w:val="null3"/>
        <w:jc w:val="both"/>
      </w:pPr>
      <w:r>
        <w:rPr>
          <w:sz w:val="24"/>
          <w:b/>
        </w:rPr>
        <w:t>8 不可抗力</w:t>
      </w:r>
    </w:p>
    <w:p>
      <w:pPr>
        <w:pStyle w:val="null3"/>
        <w:ind w:right="-420" w:firstLine="480"/>
        <w:jc w:val="both"/>
      </w:pPr>
      <w:r>
        <w:rPr>
          <w:sz w:val="24"/>
        </w:rPr>
        <w:t>8.1不可抗力指战争、严重火灾、洪水、台风、地震等或其它双方认定的不可抗力事件。</w:t>
      </w:r>
    </w:p>
    <w:p>
      <w:pPr>
        <w:pStyle w:val="null3"/>
        <w:ind w:right="-195" w:firstLine="480"/>
        <w:jc w:val="both"/>
      </w:pPr>
      <w:r>
        <w:rPr>
          <w:sz w:val="24"/>
          <w:color w:val="000000"/>
        </w:rPr>
        <w:t>8.2任何一方由于不可抗力原因不能履行合同时，应在不可抗力事件结束后5日内向对方通报，以减轻可能给对方造成的损失，在取得有关机构的不可抗力证明或双方谅解确认后，允许延期履行或修订合同，并根据情况可部分或全部免于承担违约责任。</w:t>
      </w:r>
    </w:p>
    <w:p>
      <w:pPr>
        <w:pStyle w:val="null3"/>
        <w:ind w:right="-195" w:firstLine="480"/>
        <w:jc w:val="both"/>
      </w:pPr>
      <w:r>
        <w:rPr>
          <w:sz w:val="24"/>
        </w:rPr>
        <w:t>8.3甲乙双方在合同期内，如因不可抗力因素或省市政策调整或医院重大政策调整而不能继续履行合同的，双方不承担责任。</w:t>
      </w:r>
    </w:p>
    <w:p>
      <w:pPr>
        <w:pStyle w:val="null3"/>
        <w:jc w:val="both"/>
      </w:pPr>
      <w:r>
        <w:rPr>
          <w:sz w:val="24"/>
          <w:b/>
        </w:rPr>
        <w:t>9 保密</w:t>
      </w:r>
    </w:p>
    <w:p>
      <w:pPr>
        <w:pStyle w:val="null3"/>
        <w:ind w:firstLine="482"/>
        <w:jc w:val="both"/>
      </w:pPr>
      <w:r>
        <w:rPr>
          <w:sz w:val="24"/>
        </w:rPr>
        <w:t>9.1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82"/>
        <w:jc w:val="both"/>
      </w:pPr>
      <w:r>
        <w:rPr>
          <w:sz w:val="24"/>
        </w:rPr>
        <w:t>9.2乙方在服务过程中获取有关甲方的资料、患者信息、数据等均属甲方工作秘密，乙方及其员工需尽保密义务。在未经甲方同意或授权前提下，乙方不得向任何单位或个人泄露有关信息。如因乙方或其员工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服务项目完毕之后，乙方在条款项下的义务并不随之终止，乙方仍需履行其所承诺的保密义务，直到甲方同意其解除此项义务，或事实上不会因违反本保密条款而给甲方造成任何形式的损害时为止。</w:t>
      </w:r>
    </w:p>
    <w:p>
      <w:pPr>
        <w:pStyle w:val="null3"/>
        <w:ind w:firstLine="482"/>
        <w:jc w:val="both"/>
      </w:pPr>
      <w:r>
        <w:rPr>
          <w:sz w:val="24"/>
        </w:rPr>
        <w:t>9.3保密责任不因本合同履行完毕而解除。</w:t>
      </w:r>
    </w:p>
    <w:p>
      <w:pPr>
        <w:pStyle w:val="null3"/>
        <w:jc w:val="both"/>
      </w:pPr>
      <w:r>
        <w:rPr>
          <w:sz w:val="24"/>
          <w:b/>
        </w:rPr>
        <w:t>10 合同终止</w:t>
      </w:r>
    </w:p>
    <w:p>
      <w:pPr>
        <w:pStyle w:val="null3"/>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11 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4"/>
          <w:b/>
        </w:rPr>
        <w:t>12 合同组成部分</w:t>
      </w:r>
    </w:p>
    <w:p>
      <w:pPr>
        <w:pStyle w:val="null3"/>
        <w:ind w:firstLine="480"/>
        <w:jc w:val="both"/>
      </w:pPr>
      <w:r>
        <w:rPr>
          <w:sz w:val="24"/>
        </w:rPr>
        <w:t>12.1合同附件、投标文件、报价文件、承诺书、成交通知书均为合同的不可分割的组成部分，与合同具有同等法律效力。</w:t>
      </w:r>
    </w:p>
    <w:p>
      <w:pPr>
        <w:pStyle w:val="null3"/>
        <w:ind w:firstLine="480"/>
        <w:jc w:val="both"/>
      </w:pPr>
      <w:r>
        <w:rPr>
          <w:sz w:val="24"/>
        </w:rPr>
        <w:t>12.2在执行本合同的过程中，经双方签署的文件（包括会议纪要、补充协议等）即成为本合同的有效组成部分，其生效日期为双方签字盖章或确认之日期。</w:t>
      </w:r>
    </w:p>
    <w:p>
      <w:pPr>
        <w:pStyle w:val="null3"/>
        <w:ind w:firstLine="480"/>
        <w:jc w:val="both"/>
      </w:pPr>
      <w:r>
        <w:rPr>
          <w:sz w:val="24"/>
        </w:rPr>
        <w:t>12.3除甲方事先以书面形式确认同意外，乙方不得部分或全部转让其应履行的合同项下的责任和义务。</w:t>
      </w:r>
    </w:p>
    <w:p>
      <w:pPr>
        <w:pStyle w:val="null3"/>
        <w:jc w:val="both"/>
      </w:pPr>
      <w:r>
        <w:rPr>
          <w:sz w:val="24"/>
          <w:b/>
        </w:rPr>
        <w:t>13 其他</w:t>
      </w:r>
    </w:p>
    <w:p>
      <w:pPr>
        <w:pStyle w:val="null3"/>
        <w:ind w:firstLine="484"/>
        <w:jc w:val="both"/>
      </w:pPr>
      <w:r>
        <w:rPr>
          <w:sz w:val="24"/>
        </w:rPr>
        <w:t>13.1本合同在甲乙双方法人代表或其授权代表签字盖章后生效。</w:t>
      </w:r>
    </w:p>
    <w:p>
      <w:pPr>
        <w:pStyle w:val="null3"/>
        <w:ind w:firstLine="480"/>
        <w:jc w:val="both"/>
      </w:pPr>
      <w:r>
        <w:rPr>
          <w:sz w:val="24"/>
        </w:rPr>
        <w:t>13.2本合同正本壹式肆份，甲乙双方各执贰份。</w:t>
      </w:r>
    </w:p>
    <w:p>
      <w:pPr>
        <w:pStyle w:val="null3"/>
        <w:ind w:firstLine="480"/>
        <w:jc w:val="both"/>
      </w:pPr>
      <w:r>
        <w:rPr>
          <w:sz w:val="24"/>
        </w:rPr>
        <w:t>13.3本合同未尽事宜，由双方协商处理。</w:t>
      </w:r>
    </w:p>
    <w:p>
      <w:pPr>
        <w:pStyle w:val="null3"/>
        <w:ind w:firstLine="1440"/>
        <w:jc w:val="both"/>
      </w:pPr>
      <w:r>
        <w:rPr>
          <w:sz w:val="24"/>
          <w:color w:val="000000"/>
        </w:rPr>
        <w:t>（以下为签字页，无正文）</w:t>
      </w:r>
    </w:p>
    <w:p>
      <w:pPr>
        <w:pStyle w:val="null3"/>
        <w:jc w:val="both"/>
      </w:pPr>
      <w:r>
        <w:rPr>
          <w:sz w:val="24"/>
          <w:color w:val="000000"/>
        </w:rPr>
        <w:t>甲方：</w:t>
      </w:r>
      <w:r>
        <w:rPr>
          <w:sz w:val="24"/>
          <w:color w:val="000000"/>
        </w:rPr>
        <w:t xml:space="preserve">                              </w:t>
      </w:r>
      <w:r>
        <w:rPr>
          <w:sz w:val="24"/>
          <w:color w:val="000000"/>
        </w:rPr>
        <w:t>乙方：</w:t>
      </w:r>
    </w:p>
    <w:p>
      <w:pPr>
        <w:pStyle w:val="null3"/>
        <w:jc w:val="both"/>
      </w:pPr>
      <w:r>
        <w:rPr>
          <w:sz w:val="24"/>
        </w:rPr>
        <w:t>法定代表人</w:t>
      </w:r>
      <w:r>
        <w:rPr>
          <w:sz w:val="24"/>
          <w:color w:val="000000"/>
        </w:rPr>
        <w:t>：</w:t>
      </w:r>
      <w:r>
        <w:rPr>
          <w:sz w:val="24"/>
          <w:color w:val="000000"/>
        </w:rPr>
        <w:t xml:space="preserve">                        </w:t>
      </w:r>
      <w:r>
        <w:rPr>
          <w:sz w:val="24"/>
        </w:rPr>
        <w:t>法定代表人</w:t>
      </w:r>
      <w:r>
        <w:rPr>
          <w:sz w:val="24"/>
          <w:color w:val="000000"/>
        </w:rPr>
        <w:t>：</w:t>
      </w:r>
    </w:p>
    <w:p>
      <w:pPr>
        <w:pStyle w:val="null3"/>
        <w:jc w:val="both"/>
      </w:pPr>
      <w:r>
        <w:rPr>
          <w:sz w:val="24"/>
          <w:color w:val="000000"/>
        </w:rPr>
        <w:t>地</w:t>
      </w:r>
      <w:r>
        <w:rPr>
          <w:sz w:val="24"/>
          <w:color w:val="000000"/>
        </w:rPr>
        <w:t xml:space="preserve">    </w:t>
      </w:r>
      <w:r>
        <w:rPr>
          <w:sz w:val="24"/>
          <w:color w:val="000000"/>
        </w:rPr>
        <w:t>址：</w:t>
      </w:r>
      <w:r>
        <w:rPr>
          <w:sz w:val="24"/>
        </w:rPr>
        <w:t>中山市西区康欣路</w:t>
      </w:r>
      <w:r>
        <w:rPr>
          <w:sz w:val="24"/>
        </w:rPr>
        <w:t>3号</w:t>
      </w:r>
      <w:r>
        <w:rPr>
          <w:sz w:val="24"/>
          <w:color w:val="000000"/>
        </w:rPr>
        <w:t xml:space="preserve">      </w:t>
      </w:r>
      <w:r>
        <w:rPr>
          <w:sz w:val="24"/>
          <w:color w:val="000000"/>
        </w:rPr>
        <w:t>地</w:t>
      </w:r>
      <w:r>
        <w:rPr>
          <w:sz w:val="24"/>
          <w:color w:val="000000"/>
        </w:rPr>
        <w:t xml:space="preserve">    </w:t>
      </w:r>
      <w:r>
        <w:rPr>
          <w:sz w:val="24"/>
          <w:color w:val="000000"/>
        </w:rPr>
        <w:t>址：</w:t>
      </w:r>
    </w:p>
    <w:p>
      <w:pPr>
        <w:pStyle w:val="null3"/>
        <w:jc w:val="both"/>
      </w:pPr>
      <w:r>
        <w:rPr>
          <w:sz w:val="24"/>
          <w:color w:val="000000"/>
        </w:rPr>
        <w:t>电</w:t>
      </w:r>
      <w:r>
        <w:rPr>
          <w:sz w:val="24"/>
          <w:color w:val="000000"/>
        </w:rPr>
        <w:t xml:space="preserve">    </w:t>
      </w:r>
      <w:r>
        <w:rPr>
          <w:sz w:val="24"/>
          <w:color w:val="000000"/>
        </w:rPr>
        <w:t>话：</w:t>
      </w:r>
      <w:r>
        <w:rPr>
          <w:sz w:val="24"/>
        </w:rPr>
        <w:t>0760-89980328</w:t>
      </w:r>
      <w:r>
        <w:rPr>
          <w:sz w:val="24"/>
          <w:color w:val="000000"/>
        </w:rPr>
        <w:t xml:space="preserve">             </w:t>
      </w:r>
      <w:r>
        <w:rPr>
          <w:sz w:val="24"/>
          <w:color w:val="000000"/>
        </w:rPr>
        <w:t>电</w:t>
      </w:r>
      <w:r>
        <w:rPr>
          <w:sz w:val="24"/>
          <w:color w:val="000000"/>
        </w:rPr>
        <w:t xml:space="preserve">    </w:t>
      </w:r>
      <w:r>
        <w:rPr>
          <w:sz w:val="24"/>
          <w:color w:val="000000"/>
        </w:rPr>
        <w:t>话：</w:t>
      </w:r>
    </w:p>
    <w:p>
      <w:pPr>
        <w:pStyle w:val="null3"/>
        <w:jc w:val="both"/>
      </w:pPr>
      <w:r>
        <w:rPr>
          <w:sz w:val="24"/>
          <w:color w:val="000000"/>
        </w:rPr>
        <w:t>签约时间：</w:t>
      </w:r>
      <w:r>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pPr>
      <w:r>
        <w:rPr>
          <w:sz w:val="24"/>
          <w:b/>
        </w:rPr>
        <w:t>廉政合同</w:t>
      </w:r>
    </w:p>
    <w:p>
      <w:pPr>
        <w:pStyle w:val="null3"/>
        <w:jc w:val="both"/>
      </w:pPr>
      <w:r>
        <w:rPr>
          <w:sz w:val="24"/>
        </w:rPr>
        <w:t>甲方：中山市中医院</w:t>
      </w:r>
    </w:p>
    <w:p>
      <w:pPr>
        <w:pStyle w:val="null3"/>
        <w:jc w:val="both"/>
      </w:pPr>
      <w:r>
        <w:rPr>
          <w:sz w:val="24"/>
        </w:rPr>
        <w:t>乙方：</w:t>
      </w:r>
    </w:p>
    <w:p>
      <w:pPr>
        <w:pStyle w:val="null3"/>
        <w:ind w:firstLine="400"/>
        <w:jc w:val="both"/>
      </w:pPr>
      <w:r>
        <w:rPr>
          <w:sz w:val="24"/>
        </w:rPr>
        <w:t>为保证甲乙双方所签合同公开、公正、诚信、透明，同时保证双方及相关人员廉洁、自律、奉公守法，杜绝相关合同方及人员恶意串通损害他方利益，甲乙双方及合同的相关人员特签订本合同共同遵守。</w:t>
      </w:r>
    </w:p>
    <w:p>
      <w:pPr>
        <w:pStyle w:val="null3"/>
        <w:ind w:firstLine="400"/>
        <w:jc w:val="both"/>
      </w:pPr>
      <w:r>
        <w:rPr>
          <w:sz w:val="24"/>
        </w:rPr>
        <w:t>1</w:t>
      </w:r>
      <w:r>
        <w:rPr>
          <w:sz w:val="24"/>
        </w:rPr>
        <w:t>．甲乙双方的权利和义务</w:t>
      </w:r>
    </w:p>
    <w:p>
      <w:pPr>
        <w:pStyle w:val="null3"/>
        <w:ind w:firstLine="400"/>
        <w:jc w:val="both"/>
      </w:pPr>
      <w:r>
        <w:rPr>
          <w:sz w:val="24"/>
        </w:rPr>
        <w:t>（</w:t>
      </w:r>
      <w:r>
        <w:rPr>
          <w:sz w:val="24"/>
        </w:rPr>
        <w:t>1</w:t>
      </w:r>
      <w:r>
        <w:rPr>
          <w:sz w:val="24"/>
        </w:rPr>
        <w:t>）严格遵守国家有关法律法规及有关规定，严格执行双方签订的所有合同，自觉按合同办事。</w:t>
      </w:r>
    </w:p>
    <w:p>
      <w:pPr>
        <w:pStyle w:val="null3"/>
        <w:ind w:firstLine="400"/>
        <w:jc w:val="both"/>
      </w:pPr>
      <w:r>
        <w:rPr>
          <w:sz w:val="24"/>
        </w:rPr>
        <w:t>（</w:t>
      </w:r>
      <w:r>
        <w:rPr>
          <w:sz w:val="24"/>
        </w:rPr>
        <w:t>2</w:t>
      </w:r>
      <w:r>
        <w:rPr>
          <w:sz w:val="24"/>
        </w:rPr>
        <w:t>）双方的业务活动坚持公开、公正、诚信、透明的原则（法律认定的商业秘密和合同文件另有规定除外），一方不得损害另一方的权益。</w:t>
      </w:r>
    </w:p>
    <w:p>
      <w:pPr>
        <w:pStyle w:val="null3"/>
        <w:ind w:firstLine="400"/>
        <w:jc w:val="both"/>
      </w:pPr>
      <w:r>
        <w:rPr>
          <w:sz w:val="24"/>
        </w:rPr>
        <w:t>（</w:t>
      </w:r>
      <w:r>
        <w:rPr>
          <w:sz w:val="24"/>
        </w:rPr>
        <w:t>3</w:t>
      </w:r>
      <w:r>
        <w:rPr>
          <w:sz w:val="24"/>
        </w:rPr>
        <w:t>）合同双方应建立健全廉政制度，开展廉政教育，设计廉政告示牌，公布举报电话，监督并认真查处违法违纪行为。</w:t>
      </w:r>
    </w:p>
    <w:p>
      <w:pPr>
        <w:pStyle w:val="null3"/>
        <w:ind w:firstLine="400"/>
        <w:jc w:val="both"/>
      </w:pPr>
      <w:r>
        <w:rPr>
          <w:sz w:val="24"/>
        </w:rPr>
        <w:t>（</w:t>
      </w:r>
      <w:r>
        <w:rPr>
          <w:sz w:val="24"/>
        </w:rPr>
        <w:t>4</w:t>
      </w:r>
      <w:r>
        <w:rPr>
          <w:sz w:val="24"/>
        </w:rPr>
        <w:t>）发现对方在业务活动中有违反廉政规定的行为，有及时提醒对方纠正的权利和义务。</w:t>
      </w:r>
    </w:p>
    <w:p>
      <w:pPr>
        <w:pStyle w:val="null3"/>
        <w:ind w:firstLine="400"/>
        <w:jc w:val="both"/>
      </w:pPr>
      <w:r>
        <w:rPr>
          <w:sz w:val="24"/>
        </w:rPr>
        <w:t>（</w:t>
      </w:r>
      <w:r>
        <w:rPr>
          <w:sz w:val="24"/>
        </w:rPr>
        <w:t>5</w:t>
      </w:r>
      <w:r>
        <w:rPr>
          <w:sz w:val="24"/>
        </w:rPr>
        <w:t>）发现对方相关人员违反廉政规定的行为，有向对方单位建议给予处理，并要求告知处理结果的权利。</w:t>
      </w:r>
    </w:p>
    <w:p>
      <w:pPr>
        <w:pStyle w:val="null3"/>
        <w:ind w:firstLine="400"/>
        <w:jc w:val="both"/>
      </w:pPr>
      <w:r>
        <w:rPr>
          <w:sz w:val="24"/>
        </w:rPr>
        <w:t>2</w:t>
      </w:r>
      <w:r>
        <w:rPr>
          <w:sz w:val="24"/>
        </w:rPr>
        <w:t>．甲方及工作人员的义务</w:t>
      </w:r>
    </w:p>
    <w:p>
      <w:pPr>
        <w:pStyle w:val="null3"/>
        <w:ind w:firstLine="400"/>
        <w:jc w:val="both"/>
      </w:pPr>
      <w:r>
        <w:rPr>
          <w:sz w:val="24"/>
        </w:rPr>
        <w:t>（</w:t>
      </w:r>
      <w:r>
        <w:rPr>
          <w:sz w:val="24"/>
        </w:rPr>
        <w:t>1</w:t>
      </w:r>
      <w:r>
        <w:rPr>
          <w:sz w:val="24"/>
        </w:rPr>
        <w:t>）甲方及其工作人员不得索要或接受乙方的礼金、有价证券和贵重物品，不得在乙方报销任何应由甲方或甲方工作人员个人支付的费用等。</w:t>
      </w:r>
    </w:p>
    <w:p>
      <w:pPr>
        <w:pStyle w:val="null3"/>
        <w:ind w:firstLine="400"/>
        <w:jc w:val="both"/>
      </w:pPr>
      <w:r>
        <w:rPr>
          <w:sz w:val="24"/>
        </w:rPr>
        <w:t>（</w:t>
      </w:r>
      <w:r>
        <w:rPr>
          <w:sz w:val="24"/>
        </w:rPr>
        <w:t>2</w:t>
      </w:r>
      <w:r>
        <w:rPr>
          <w:sz w:val="24"/>
        </w:rPr>
        <w:t>）甲方工作人员不得参加乙方安排的超标准宴请和娱乐活动；不得接受乙方提供的通讯工具、交通工具和高档办公用品等。</w:t>
      </w:r>
    </w:p>
    <w:p>
      <w:pPr>
        <w:pStyle w:val="null3"/>
        <w:ind w:firstLine="400"/>
        <w:jc w:val="both"/>
      </w:pPr>
      <w:r>
        <w:rPr>
          <w:sz w:val="24"/>
        </w:rPr>
        <w:t>（</w:t>
      </w:r>
      <w:r>
        <w:rPr>
          <w:sz w:val="24"/>
        </w:rPr>
        <w:t>3</w:t>
      </w:r>
      <w:r>
        <w:rPr>
          <w:sz w:val="24"/>
        </w:rPr>
        <w:t>）甲方及其工作人员不得要求或者接受乙方为其住房装修、婚丧嫁娶活动、配偶子女的工作安排以及出国出境、旅游等提供方便等。</w:t>
      </w:r>
    </w:p>
    <w:p>
      <w:pPr>
        <w:pStyle w:val="null3"/>
        <w:ind w:firstLine="400"/>
        <w:jc w:val="both"/>
      </w:pPr>
      <w:r>
        <w:rPr>
          <w:sz w:val="24"/>
        </w:rPr>
        <w:t>（</w:t>
      </w:r>
      <w:r>
        <w:rPr>
          <w:sz w:val="24"/>
        </w:rPr>
        <w:t>4</w:t>
      </w:r>
      <w:r>
        <w:rPr>
          <w:sz w:val="24"/>
        </w:rPr>
        <w:t>）甲方工作人员及其配偶、子女不得从事与甲方业务有关的材料设备供应、工程分包、劳务等经济活动等。</w:t>
      </w:r>
    </w:p>
    <w:p>
      <w:pPr>
        <w:pStyle w:val="null3"/>
        <w:ind w:firstLine="400"/>
        <w:jc w:val="both"/>
      </w:pPr>
      <w:r>
        <w:rPr>
          <w:sz w:val="24"/>
        </w:rPr>
        <w:t>（</w:t>
      </w:r>
      <w:r>
        <w:rPr>
          <w:sz w:val="24"/>
        </w:rPr>
        <w:t>5</w:t>
      </w:r>
      <w:r>
        <w:rPr>
          <w:sz w:val="24"/>
        </w:rPr>
        <w:t>）甲方及其工作人员不得以任何理由向乙方推荐分包单位或推销材料，不得要求乙方购买合同规定外的材料和设备。</w:t>
      </w:r>
    </w:p>
    <w:p>
      <w:pPr>
        <w:pStyle w:val="null3"/>
        <w:ind w:firstLine="400"/>
        <w:jc w:val="both"/>
      </w:pPr>
      <w:r>
        <w:rPr>
          <w:sz w:val="24"/>
        </w:rPr>
        <w:t>3</w:t>
      </w:r>
      <w:r>
        <w:rPr>
          <w:sz w:val="24"/>
        </w:rPr>
        <w:t>．乙方义务</w:t>
      </w:r>
    </w:p>
    <w:p>
      <w:pPr>
        <w:pStyle w:val="null3"/>
        <w:ind w:firstLine="400"/>
        <w:jc w:val="both"/>
      </w:pPr>
      <w:r>
        <w:rPr>
          <w:sz w:val="24"/>
        </w:rPr>
        <w:t>（</w:t>
      </w:r>
      <w:r>
        <w:rPr>
          <w:sz w:val="24"/>
        </w:rPr>
        <w:t>1</w:t>
      </w:r>
      <w:r>
        <w:rPr>
          <w:sz w:val="24"/>
        </w:rPr>
        <w:t>）乙方不得以任何理由向甲方及其工作人员行贿或馈赠礼金、有价证券、贵重礼品。</w:t>
      </w:r>
    </w:p>
    <w:p>
      <w:pPr>
        <w:pStyle w:val="null3"/>
        <w:ind w:firstLine="400"/>
        <w:jc w:val="both"/>
      </w:pPr>
      <w:r>
        <w:rPr>
          <w:sz w:val="24"/>
        </w:rPr>
        <w:t>（</w:t>
      </w:r>
      <w:r>
        <w:rPr>
          <w:sz w:val="24"/>
        </w:rPr>
        <w:t>2</w:t>
      </w:r>
      <w:r>
        <w:rPr>
          <w:sz w:val="24"/>
        </w:rPr>
        <w:t>）乙方不得以任何名义为甲方及其工作人员报销应由甲方单位或个人支付的任何费用。</w:t>
      </w:r>
    </w:p>
    <w:p>
      <w:pPr>
        <w:pStyle w:val="null3"/>
        <w:ind w:firstLine="400"/>
        <w:jc w:val="both"/>
      </w:pPr>
      <w:r>
        <w:rPr>
          <w:sz w:val="24"/>
        </w:rPr>
        <w:t>（</w:t>
      </w:r>
      <w:r>
        <w:rPr>
          <w:sz w:val="24"/>
        </w:rPr>
        <w:t>3</w:t>
      </w:r>
      <w:r>
        <w:rPr>
          <w:sz w:val="24"/>
        </w:rPr>
        <w:t>）乙方不得以任何理由安排甲方工作人员参加不符合甲方规定的宴请及娱乐活动。</w:t>
      </w:r>
    </w:p>
    <w:p>
      <w:pPr>
        <w:pStyle w:val="null3"/>
        <w:ind w:firstLine="400"/>
        <w:jc w:val="both"/>
      </w:pPr>
      <w:r>
        <w:rPr>
          <w:sz w:val="24"/>
        </w:rPr>
        <w:t>（</w:t>
      </w:r>
      <w:r>
        <w:rPr>
          <w:sz w:val="24"/>
        </w:rPr>
        <w:t>4</w:t>
      </w:r>
      <w:r>
        <w:rPr>
          <w:sz w:val="24"/>
        </w:rPr>
        <w:t>）乙方不得为甲方单位和个人购置或提供通讯工具、交通工具和高档办公用品等。</w:t>
      </w:r>
    </w:p>
    <w:p>
      <w:pPr>
        <w:pStyle w:val="null3"/>
        <w:ind w:firstLine="400"/>
        <w:jc w:val="both"/>
      </w:pPr>
      <w:r>
        <w:rPr>
          <w:sz w:val="24"/>
        </w:rPr>
        <w:t>（</w:t>
      </w:r>
      <w:r>
        <w:rPr>
          <w:sz w:val="24"/>
        </w:rPr>
        <w:t>5</w:t>
      </w:r>
      <w:r>
        <w:rPr>
          <w:sz w:val="24"/>
        </w:rPr>
        <w:t>）乙方工作人员不得违规私下接触甲方工作人员，一经发现并查证属实，将按暂停甚至终止合作协议处理。</w:t>
      </w:r>
    </w:p>
    <w:p>
      <w:pPr>
        <w:pStyle w:val="null3"/>
        <w:ind w:firstLine="400"/>
        <w:jc w:val="both"/>
      </w:pPr>
      <w:r>
        <w:rPr>
          <w:sz w:val="24"/>
        </w:rPr>
        <w:t>4</w:t>
      </w:r>
      <w:r>
        <w:rPr>
          <w:sz w:val="24"/>
        </w:rPr>
        <w:t>．违约责任</w:t>
      </w:r>
    </w:p>
    <w:p>
      <w:pPr>
        <w:pStyle w:val="null3"/>
        <w:ind w:firstLine="400"/>
        <w:jc w:val="both"/>
      </w:pPr>
      <w:r>
        <w:rPr>
          <w:sz w:val="24"/>
        </w:rPr>
        <w:t>（</w:t>
      </w:r>
      <w:r>
        <w:rPr>
          <w:sz w:val="24"/>
        </w:rPr>
        <w:t>1</w:t>
      </w:r>
      <w:r>
        <w:rPr>
          <w:sz w:val="24"/>
        </w:rPr>
        <w:t>）甲方工作人员违反本合同约定，依据本单位有关规定给予处理；涉嫌犯罪的，移交司法机关追究刑事责任；给甲方单位造成经济损失的，应予以赔偿。</w:t>
      </w:r>
    </w:p>
    <w:p>
      <w:pPr>
        <w:pStyle w:val="null3"/>
        <w:ind w:firstLine="400"/>
        <w:jc w:val="both"/>
      </w:pPr>
      <w:r>
        <w:rPr>
          <w:sz w:val="24"/>
        </w:rPr>
        <w:t>（</w:t>
      </w:r>
      <w:r>
        <w:rPr>
          <w:sz w:val="24"/>
        </w:rPr>
        <w:t>2</w:t>
      </w:r>
      <w:r>
        <w:rPr>
          <w:sz w:val="24"/>
        </w:rPr>
        <w:t>）乙方及工作人员违反本合同约定，甲方有权根据违约情节，要求乙方向甲方支付正在执行合同总额</w:t>
      </w:r>
      <w:r>
        <w:rPr>
          <w:sz w:val="24"/>
        </w:rPr>
        <w:t>10%</w:t>
      </w:r>
      <w:r>
        <w:rPr>
          <w:sz w:val="24"/>
        </w:rPr>
        <w:t>违约金。上述违约金应自接到甲方通知后</w:t>
      </w:r>
      <w:r>
        <w:rPr>
          <w:sz w:val="24"/>
        </w:rPr>
        <w:t>2</w:t>
      </w:r>
      <w:r>
        <w:rPr>
          <w:sz w:val="24"/>
        </w:rPr>
        <w:t>日内付款至甲方财务，逾期属甲方有付款义务的甲方有权从合同款中予以扣除。属乙方有付款义务的甲方有权终止合同，上述权利的行使并不影响甲方向乙方的违约金追索。</w:t>
      </w:r>
    </w:p>
    <w:p>
      <w:pPr>
        <w:pStyle w:val="null3"/>
        <w:ind w:firstLine="400"/>
        <w:jc w:val="both"/>
      </w:pPr>
      <w:r>
        <w:rPr>
          <w:sz w:val="24"/>
        </w:rPr>
        <w:t>（</w:t>
      </w:r>
      <w:r>
        <w:rPr>
          <w:sz w:val="24"/>
        </w:rPr>
        <w:t>3</w:t>
      </w:r>
      <w:r>
        <w:rPr>
          <w:sz w:val="24"/>
        </w:rPr>
        <w:t>）乙方及其工作人员违反本合同规定；给甲方单位造成经济损失的，应予以赔偿；涉嫌犯罪的，移交司法机关追究刑事责任。</w:t>
      </w:r>
    </w:p>
    <w:p>
      <w:pPr>
        <w:pStyle w:val="null3"/>
        <w:ind w:firstLine="400"/>
        <w:jc w:val="both"/>
      </w:pPr>
      <w:r>
        <w:rPr>
          <w:sz w:val="24"/>
        </w:rPr>
        <w:t>5</w:t>
      </w:r>
      <w:r>
        <w:rPr>
          <w:sz w:val="24"/>
        </w:rPr>
        <w:t>．本合同作为甲乙双方所签主合同的附件，与主合同具有同等的法律效力，经合同双方签署立即生效。</w:t>
      </w:r>
    </w:p>
    <w:p>
      <w:pPr>
        <w:pStyle w:val="null3"/>
        <w:ind w:firstLine="400"/>
        <w:jc w:val="both"/>
      </w:pPr>
      <w:r>
        <w:rPr>
          <w:sz w:val="24"/>
        </w:rPr>
        <w:t>6</w:t>
      </w:r>
      <w:r>
        <w:rPr>
          <w:sz w:val="24"/>
        </w:rPr>
        <w:t>．本合同一式伍份，甲方执贰份，乙方执贰份，</w:t>
      </w:r>
      <w:r>
        <w:rPr>
          <w:sz w:val="24"/>
          <w:color w:val="000000"/>
        </w:rPr>
        <w:t>采购</w:t>
      </w:r>
      <w:r>
        <w:rPr>
          <w:sz w:val="24"/>
        </w:rPr>
        <w:t>代理机构壹份。</w:t>
      </w:r>
    </w:p>
    <w:p>
      <w:pPr>
        <w:pStyle w:val="null3"/>
        <w:ind w:firstLine="400"/>
        <w:jc w:val="both"/>
      </w:pPr>
      <w:r>
        <w:rPr/>
        <w:t xml:space="preserve">       </w:t>
      </w:r>
      <w:r>
        <w:rPr>
          <w:sz w:val="24"/>
        </w:rPr>
        <w:t>甲方：（公章）中山市中医院</w:t>
      </w:r>
      <w:r>
        <w:rPr>
          <w:sz w:val="24"/>
        </w:rPr>
        <w:t xml:space="preserve">                 </w:t>
      </w:r>
      <w:r>
        <w:rPr>
          <w:sz w:val="24"/>
        </w:rPr>
        <w:t>乙方：（公章）</w:t>
      </w:r>
    </w:p>
    <w:p>
      <w:pPr>
        <w:pStyle w:val="null3"/>
        <w:ind w:left="285"/>
        <w:jc w:val="both"/>
      </w:pPr>
      <w:r>
        <w:rPr>
          <w:sz w:val="24"/>
        </w:rPr>
        <w:t xml:space="preserve">  </w:t>
      </w:r>
      <w:r>
        <w:rPr>
          <w:sz w:val="24"/>
        </w:rPr>
        <w:t>法定代表人：</w:t>
      </w:r>
      <w:r>
        <w:rPr>
          <w:sz w:val="24"/>
        </w:rPr>
        <w:t xml:space="preserve">                               </w:t>
      </w:r>
      <w:r>
        <w:rPr>
          <w:sz w:val="24"/>
        </w:rPr>
        <w:t>法定代表人：</w:t>
      </w:r>
    </w:p>
    <w:p>
      <w:pPr>
        <w:pStyle w:val="null3"/>
        <w:spacing w:before="0" w:after="0"/>
        <w:ind w:left="0" w:right="0"/>
        <w:jc w:val="both"/>
      </w:pPr>
      <w:r>
        <w:rPr>
          <w:sz w:val="27"/>
          <w:color w:val="222222"/>
        </w:rPr>
        <w:t xml:space="preserve">      </w:t>
      </w:r>
      <w:r>
        <w:rPr>
          <w:sz w:val="24"/>
          <w:color w:val="000000"/>
        </w:rPr>
        <w:t>签约日期：</w:t>
      </w:r>
      <w:r>
        <w:rPr>
          <w:sz w:val="27"/>
          <w:color w:val="222222"/>
        </w:rPr>
        <w:t xml:space="preserve"> </w:t>
      </w:r>
      <w:r>
        <w:rPr>
          <w:sz w:val="24"/>
          <w:color w:val="000000"/>
        </w:rPr>
        <w:t>年</w:t>
      </w:r>
      <w:r>
        <w:rPr>
          <w:sz w:val="27"/>
          <w:color w:val="222222"/>
        </w:rPr>
        <w:t xml:space="preserve"> </w:t>
      </w:r>
      <w:r>
        <w:rPr>
          <w:sz w:val="24"/>
          <w:color w:val="000000"/>
        </w:rPr>
        <w:t>月</w:t>
      </w:r>
      <w:r>
        <w:rPr>
          <w:sz w:val="27"/>
          <w:color w:val="222222"/>
        </w:rPr>
        <w:t xml:space="preserve"> </w:t>
      </w:r>
      <w:r>
        <w:rPr>
          <w:sz w:val="24"/>
          <w:color w:val="000000"/>
        </w:rPr>
        <w:t>日</w:t>
      </w:r>
      <w:r>
        <w:rPr>
          <w:sz w:val="24"/>
          <w:color w:val="000000"/>
        </w:rPr>
        <w:t xml:space="preserve">                   </w:t>
      </w:r>
      <w:r>
        <w:rPr>
          <w:sz w:val="27"/>
          <w:color w:val="222222"/>
        </w:rPr>
        <w:t xml:space="preserve">     </w:t>
      </w:r>
      <w:r>
        <w:rPr>
          <w:sz w:val="24"/>
          <w:color w:val="000000"/>
        </w:rPr>
        <w:t>签约日期：</w:t>
      </w:r>
      <w:r>
        <w:rPr>
          <w:sz w:val="27"/>
          <w:color w:val="222222"/>
        </w:rPr>
        <w:t xml:space="preserve"> </w:t>
      </w:r>
      <w:r>
        <w:rPr>
          <w:sz w:val="24"/>
          <w:color w:val="000000"/>
        </w:rPr>
        <w:t>年</w:t>
      </w:r>
      <w:r>
        <w:rPr>
          <w:sz w:val="27"/>
          <w:color w:val="222222"/>
        </w:rPr>
        <w:t xml:space="preserve"> </w:t>
      </w:r>
      <w:r>
        <w:rPr>
          <w:sz w:val="24"/>
          <w:color w:val="000000"/>
        </w:rPr>
        <w:t>月</w:t>
      </w:r>
      <w:r>
        <w:rPr>
          <w:sz w:val="27"/>
          <w:color w:val="222222"/>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442000-2026-02142</w:t>
      </w:r>
    </w:p>
    <w:p>
      <w:pPr>
        <w:pStyle w:val="null3"/>
        <w:jc w:val="center"/>
        <w:outlineLvl w:val="3"/>
      </w:pPr>
      <w:r>
        <w:rPr>
          <w:sz w:val="24"/>
          <w:b/>
        </w:rPr>
        <w:t>采购项目编号：</w:t>
      </w:r>
      <w:r>
        <w:rPr>
          <w:sz w:val="24"/>
          <w:b/>
        </w:rPr>
        <w:t>442000-2026-02142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中山市中医院医疗设备运维服务项目</w:t>
      </w:r>
      <w:r>
        <w:rPr>
          <w:u w:val="single"/>
        </w:rPr>
        <w:t>”</w:t>
      </w:r>
      <w:r>
        <w:rPr/>
        <w:t>项目的招标[采购项目编号为：</w:t>
      </w:r>
      <w:r>
        <w:rPr>
          <w:u w:val="single"/>
        </w:rPr>
        <w:t>442000-2026-02142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中山市中医院医疗设备运维服务项目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中山市中医院医疗设备运维服务项目</w:t>
      </w:r>
      <w:r>
        <w:rPr/>
        <w:t>”项目采购[采购项目编号为</w:t>
      </w:r>
      <w:r>
        <w:rPr/>
        <w:t>442000-2026-02142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中山市中医院医疗设备运维服务项目</w:t>
      </w:r>
      <w:r>
        <w:rPr/>
        <w:t>招标中获中标（采购项目编号：</w:t>
      </w:r>
      <w:r>
        <w:rPr/>
        <w:t>442000-2026-02142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中山市中医院医疗设备运维服务项目</w:t>
      </w:r>
      <w:r>
        <w:rPr/>
        <w:t>”项目（采购项目编号：</w:t>
      </w:r>
      <w:r>
        <w:rPr/>
        <w:t>442000-2026-02142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